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rPr>
          <w:rFonts w:hint="default" w:eastAsia="宋体"/>
          <w:lang w:val="en-US" w:eastAsia="zh-CN"/>
        </w:rPr>
      </w:pPr>
      <w:r>
        <w:rPr>
          <w:rFonts w:ascii="Arial" w:hAnsi="Arial" w:cs="Arial"/>
          <w:sz w:val="24"/>
          <w:szCs w:val="24"/>
          <w:lang w:val="en-US"/>
        </w:rPr>
        <w:t>3GPP TSG-RAN WG3 #10</w:t>
      </w:r>
      <w:r>
        <w:rPr>
          <w:rFonts w:hint="eastAsia" w:ascii="Arial" w:hAnsi="Arial" w:eastAsia="宋体" w:cs="Arial"/>
          <w:sz w:val="24"/>
          <w:szCs w:val="24"/>
          <w:lang w:val="en-US" w:eastAsia="zh-CN"/>
        </w:rPr>
        <w:t>6</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hint="eastAsia" w:ascii="Arial" w:hAnsi="Arial" w:eastAsia="宋体" w:cs="Arial"/>
          <w:sz w:val="24"/>
          <w:szCs w:val="24"/>
          <w:lang w:val="en-US" w:eastAsia="zh-CN"/>
        </w:rPr>
        <w:t xml:space="preserve">         </w:t>
      </w:r>
      <w:r>
        <w:rPr>
          <w:rFonts w:ascii="Arial" w:hAnsi="Arial" w:cs="Arial"/>
          <w:sz w:val="24"/>
          <w:szCs w:val="24"/>
          <w:lang w:val="en-US"/>
        </w:rPr>
        <w:t xml:space="preserve">                        </w:t>
      </w:r>
      <w:r>
        <w:rPr>
          <w:rFonts w:hint="eastAsia" w:ascii="Arial" w:hAnsi="Arial" w:cs="Arial"/>
          <w:iCs/>
          <w:sz w:val="24"/>
          <w:szCs w:val="24"/>
          <w:lang w:val="en-US"/>
        </w:rPr>
        <w:t>R3-</w:t>
      </w:r>
      <w:r>
        <w:rPr>
          <w:rFonts w:hint="eastAsia" w:ascii="Arial" w:hAnsi="Arial" w:eastAsia="宋体" w:cs="Arial"/>
          <w:iCs/>
          <w:sz w:val="24"/>
          <w:szCs w:val="24"/>
          <w:lang w:val="en-US" w:eastAsia="zh-CN"/>
        </w:rPr>
        <w:t>196663</w:t>
      </w:r>
    </w:p>
    <w:p>
      <w:pPr>
        <w:tabs>
          <w:tab w:val="center" w:pos="4536"/>
          <w:tab w:val="right" w:pos="9072"/>
        </w:tabs>
        <w:rPr>
          <w:rFonts w:ascii="Arial" w:hAnsi="Arial" w:cs="Arial"/>
          <w:sz w:val="24"/>
          <w:szCs w:val="24"/>
          <w:lang w:val="en-US" w:eastAsia="zh-CN"/>
        </w:rPr>
      </w:pPr>
      <w:r>
        <w:rPr>
          <w:rFonts w:ascii="Arial" w:hAnsi="Arial" w:eastAsia="宋体" w:cs="Arial"/>
          <w:color w:val="000000"/>
          <w:sz w:val="24"/>
          <w:szCs w:val="24"/>
          <w:lang w:val="en-US" w:eastAsia="zh-CN"/>
        </w:rPr>
        <w:t>Reno, USA</w:t>
      </w:r>
      <w:r>
        <w:rPr>
          <w:rFonts w:hint="eastAsia" w:ascii="Arial" w:hAnsi="Arial" w:eastAsia="宋体" w:cs="Arial"/>
          <w:color w:val="000000"/>
          <w:sz w:val="24"/>
          <w:szCs w:val="24"/>
          <w:lang w:val="en-US" w:eastAsia="zh-CN"/>
        </w:rPr>
        <w:t>,</w:t>
      </w:r>
      <w:r>
        <w:rPr>
          <w:rFonts w:ascii="Arial" w:hAnsi="Arial" w:eastAsia="宋体" w:cs="Arial"/>
          <w:color w:val="000000"/>
          <w:sz w:val="24"/>
          <w:szCs w:val="24"/>
          <w:lang w:val="en-US" w:eastAsia="zh-CN"/>
        </w:rPr>
        <w:t xml:space="preserve"> </w:t>
      </w:r>
      <w:r>
        <w:rPr>
          <w:rFonts w:hint="eastAsia" w:ascii="Arial" w:hAnsi="Arial" w:eastAsia="宋体" w:cs="Arial"/>
          <w:color w:val="000000"/>
          <w:sz w:val="24"/>
          <w:szCs w:val="24"/>
          <w:lang w:val="en-US" w:eastAsia="zh-CN"/>
        </w:rPr>
        <w:t>18</w:t>
      </w:r>
      <w:r>
        <w:rPr>
          <w:rFonts w:ascii="Arial" w:hAnsi="Arial" w:eastAsia="宋体" w:cs="Arial"/>
          <w:color w:val="000000"/>
          <w:sz w:val="24"/>
          <w:szCs w:val="24"/>
          <w:vertAlign w:val="superscript"/>
          <w:lang w:val="en-US" w:eastAsia="zh-CN"/>
        </w:rPr>
        <w:t>th</w:t>
      </w:r>
      <w:r>
        <w:rPr>
          <w:rFonts w:ascii="Arial" w:hAnsi="Arial" w:eastAsia="宋体" w:cs="Arial"/>
          <w:color w:val="000000"/>
          <w:sz w:val="24"/>
          <w:szCs w:val="24"/>
          <w:lang w:val="en-US" w:eastAsia="ja-JP"/>
        </w:rPr>
        <w:t xml:space="preserve"> </w:t>
      </w:r>
      <w:r>
        <w:rPr>
          <w:rFonts w:ascii="Arial" w:hAnsi="Arial" w:eastAsia="宋体" w:cs="Arial"/>
          <w:color w:val="000000"/>
          <w:sz w:val="24"/>
          <w:szCs w:val="24"/>
          <w:lang w:val="en-US" w:eastAsia="zh-CN"/>
        </w:rPr>
        <w:t>–</w:t>
      </w:r>
      <w:r>
        <w:rPr>
          <w:rFonts w:hint="eastAsia" w:ascii="Arial" w:hAnsi="Arial" w:eastAsia="宋体" w:cs="Arial"/>
          <w:color w:val="000000"/>
          <w:sz w:val="24"/>
          <w:szCs w:val="24"/>
          <w:lang w:val="en-US" w:eastAsia="zh-CN"/>
        </w:rPr>
        <w:t>22</w:t>
      </w:r>
      <w:r>
        <w:rPr>
          <w:rFonts w:ascii="Arial" w:hAnsi="Arial" w:eastAsia="宋体" w:cs="Arial"/>
          <w:color w:val="000000"/>
          <w:sz w:val="24"/>
          <w:szCs w:val="24"/>
          <w:vertAlign w:val="superscript"/>
          <w:lang w:val="en-US" w:eastAsia="zh-CN"/>
        </w:rPr>
        <w:t>nd</w:t>
      </w:r>
      <w:r>
        <w:rPr>
          <w:rFonts w:ascii="Arial" w:hAnsi="Arial" w:eastAsia="宋体" w:cs="Arial"/>
          <w:color w:val="000000"/>
          <w:sz w:val="24"/>
          <w:szCs w:val="24"/>
          <w:lang w:val="en-US" w:eastAsia="zh-CN"/>
        </w:rPr>
        <w:t xml:space="preserve"> November 2019</w:t>
      </w:r>
    </w:p>
    <w:p>
      <w:pPr>
        <w:tabs>
          <w:tab w:val="center" w:pos="4536"/>
          <w:tab w:val="right" w:pos="9072"/>
        </w:tabs>
        <w:rPr>
          <w:rFonts w:ascii="Arial" w:hAnsi="Arial" w:cs="Arial" w:eastAsiaTheme="minorEastAsia"/>
          <w:sz w:val="24"/>
          <w:szCs w:val="24"/>
          <w:lang w:val="en-US" w:eastAsia="zh-CN"/>
        </w:rPr>
      </w:pP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Batang" w:cs="Arial"/>
          <w:color w:val="000000"/>
          <w:sz w:val="24"/>
          <w:szCs w:val="24"/>
        </w:rPr>
        <w:t>Agenda item:</w:t>
      </w:r>
      <w:r>
        <w:rPr>
          <w:rFonts w:ascii="Arial" w:hAnsi="Arial" w:eastAsia="Batang" w:cs="Arial"/>
          <w:color w:val="000000"/>
          <w:sz w:val="24"/>
          <w:szCs w:val="24"/>
        </w:rPr>
        <w:tab/>
      </w:r>
      <w:r>
        <w:rPr>
          <w:rFonts w:ascii="Arial" w:hAnsi="Arial" w:eastAsia="Batang" w:cs="Arial"/>
          <w:color w:val="000000"/>
          <w:sz w:val="24"/>
          <w:szCs w:val="24"/>
        </w:rPr>
        <w:tab/>
      </w:r>
      <w:r>
        <w:rPr>
          <w:rFonts w:ascii="Arial" w:hAnsi="Arial" w:eastAsia="Batang" w:cs="Arial"/>
          <w:color w:val="000000"/>
          <w:sz w:val="24"/>
          <w:szCs w:val="24"/>
        </w:rPr>
        <w:tab/>
      </w:r>
      <w:r>
        <w:rPr>
          <w:rFonts w:ascii="Arial" w:hAnsi="Arial" w:eastAsia="宋体" w:cs="Arial"/>
          <w:sz w:val="24"/>
          <w:szCs w:val="24"/>
          <w:lang w:val="en-US" w:eastAsia="zh-CN"/>
        </w:rPr>
        <w:t>1</w:t>
      </w:r>
      <w:r>
        <w:rPr>
          <w:rFonts w:hint="eastAsia" w:ascii="Arial" w:hAnsi="Arial" w:eastAsia="宋体" w:cs="Arial"/>
          <w:sz w:val="24"/>
          <w:szCs w:val="24"/>
          <w:lang w:val="en-US" w:eastAsia="zh-CN"/>
        </w:rPr>
        <w:t>7</w:t>
      </w:r>
      <w:r>
        <w:rPr>
          <w:rFonts w:ascii="Arial" w:hAnsi="Arial" w:eastAsia="宋体" w:cs="Arial"/>
          <w:sz w:val="24"/>
          <w:szCs w:val="24"/>
          <w:lang w:val="en-US" w:eastAsia="zh-CN"/>
        </w:rPr>
        <w:t>.</w:t>
      </w:r>
      <w:r>
        <w:rPr>
          <w:rFonts w:hint="eastAsia" w:ascii="Arial" w:hAnsi="Arial" w:eastAsia="宋体" w:cs="Arial"/>
          <w:sz w:val="24"/>
          <w:szCs w:val="24"/>
          <w:lang w:val="en-US" w:eastAsia="zh-CN"/>
        </w:rPr>
        <w:t>3.2</w:t>
      </w: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Source:</w:t>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ZTE</w:t>
      </w:r>
      <w:r>
        <w:rPr>
          <w:rFonts w:ascii="Arial" w:hAnsi="Arial" w:eastAsia="宋体" w:cs="Arial"/>
          <w:sz w:val="24"/>
          <w:szCs w:val="24"/>
          <w:lang w:val="en-US" w:eastAsia="zh-CN"/>
        </w:rPr>
        <w:tab/>
      </w:r>
    </w:p>
    <w:p>
      <w:pPr>
        <w:overflowPunct w:val="0"/>
        <w:autoSpaceDE w:val="0"/>
        <w:spacing w:after="0"/>
        <w:ind w:left="1988" w:hanging="1988"/>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Title:</w:t>
      </w:r>
      <w:r>
        <w:rPr>
          <w:rFonts w:ascii="Arial" w:hAnsi="Arial" w:eastAsia="宋体" w:cs="Arial"/>
          <w:sz w:val="24"/>
          <w:szCs w:val="24"/>
          <w:lang w:val="en-US" w:eastAsia="zh-CN"/>
        </w:rPr>
        <w:tab/>
      </w:r>
      <w:r>
        <w:rPr>
          <w:rFonts w:hint="eastAsia" w:ascii="Arial" w:hAnsi="Arial" w:eastAsia="宋体" w:cs="Arial"/>
          <w:sz w:val="24"/>
          <w:szCs w:val="24"/>
          <w:lang w:val="en-US" w:eastAsia="zh-CN"/>
        </w:rPr>
        <w:t xml:space="preserve"> </w:t>
      </w:r>
      <w:r>
        <w:rPr>
          <w:rFonts w:ascii="Arial" w:hAnsi="Arial" w:eastAsia="宋体" w:cs="Arial"/>
          <w:sz w:val="24"/>
          <w:szCs w:val="24"/>
          <w:lang w:val="en-US" w:eastAsia="zh-CN"/>
        </w:rPr>
        <w:t xml:space="preserve">(TP for </w:t>
      </w:r>
      <w:bookmarkStart w:id="0" w:name="OLE_LINK38"/>
      <w:r>
        <w:rPr>
          <w:rFonts w:hint="default" w:ascii="Arial" w:hAnsi="Arial" w:eastAsia="宋体" w:cs="Arial"/>
          <w:sz w:val="24"/>
          <w:szCs w:val="24"/>
          <w:lang w:val="en-US" w:eastAsia="zh-CN"/>
        </w:rPr>
        <w:t>Introduction of NR-IIOT support to</w:t>
      </w:r>
      <w:r>
        <w:rPr>
          <w:rFonts w:ascii="Arial" w:hAnsi="Arial" w:eastAsia="宋体" w:cs="Arial"/>
          <w:sz w:val="24"/>
          <w:szCs w:val="24"/>
          <w:lang w:val="en-US" w:eastAsia="zh-CN"/>
        </w:rPr>
        <w:t xml:space="preserve"> </w:t>
      </w:r>
      <w:bookmarkEnd w:id="0"/>
      <w:r>
        <w:rPr>
          <w:rFonts w:ascii="Arial" w:hAnsi="Arial" w:eastAsia="宋体" w:cs="Arial"/>
          <w:sz w:val="24"/>
          <w:szCs w:val="24"/>
          <w:lang w:val="en-US" w:eastAsia="zh-CN"/>
        </w:rPr>
        <w:t xml:space="preserve">TS 38.423): </w:t>
      </w:r>
      <w:r>
        <w:rPr>
          <w:rFonts w:hint="eastAsia" w:ascii="Arial" w:hAnsi="Arial" w:eastAsia="宋体" w:cs="Arial"/>
          <w:sz w:val="24"/>
          <w:szCs w:val="24"/>
          <w:lang w:val="en-US" w:eastAsia="zh-CN"/>
        </w:rPr>
        <w:t>TSC Traffic Characteristics</w:t>
      </w:r>
      <w:r>
        <w:rPr>
          <w:rFonts w:ascii="Arial" w:hAnsi="Arial" w:eastAsia="宋体" w:cs="Arial"/>
          <w:sz w:val="24"/>
          <w:szCs w:val="24"/>
          <w:lang w:val="en-US" w:eastAsia="zh-CN"/>
        </w:rPr>
        <w:t xml:space="preserve"> related modification</w:t>
      </w: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Document for:</w:t>
      </w:r>
      <w:r>
        <w:rPr>
          <w:rFonts w:ascii="Arial" w:hAnsi="Arial" w:eastAsia="宋体" w:cs="Arial"/>
          <w:sz w:val="24"/>
          <w:szCs w:val="24"/>
          <w:lang w:val="en-US" w:eastAsia="zh-CN"/>
        </w:rPr>
        <w:tab/>
      </w:r>
      <w:r>
        <w:rPr>
          <w:rFonts w:hint="eastAsia" w:ascii="Arial" w:hAnsi="Arial" w:eastAsia="宋体" w:cs="Arial"/>
          <w:sz w:val="24"/>
          <w:szCs w:val="24"/>
          <w:lang w:val="en-US" w:eastAsia="zh-CN"/>
        </w:rPr>
        <w:tab/>
      </w:r>
      <w:r>
        <w:rPr>
          <w:rFonts w:hint="eastAsia" w:ascii="Arial" w:hAnsi="Arial" w:eastAsia="宋体" w:cs="Arial"/>
          <w:sz w:val="24"/>
          <w:szCs w:val="24"/>
          <w:lang w:val="en-US" w:eastAsia="zh-CN"/>
        </w:rPr>
        <w:t>Approval</w:t>
      </w:r>
    </w:p>
    <w:p>
      <w:pPr>
        <w:ind w:left="1985" w:hanging="1985"/>
        <w:rPr>
          <w:rFonts w:ascii="Calibri" w:hAnsi="Calibri" w:cs="Calibri"/>
          <w:b/>
          <w:bCs/>
          <w:sz w:val="24"/>
          <w:szCs w:val="24"/>
        </w:rPr>
      </w:pPr>
    </w:p>
    <w:p>
      <w:pPr>
        <w:pStyle w:val="2"/>
        <w:numPr>
          <w:ilvl w:val="0"/>
          <w:numId w:val="1"/>
        </w:numPr>
      </w:pPr>
      <w:r>
        <w:t>Introduction</w:t>
      </w:r>
    </w:p>
    <w:p>
      <w:pPr>
        <w:pStyle w:val="81"/>
        <w:spacing w:after="0"/>
        <w:rPr>
          <w:rFonts w:hint="eastAsia" w:eastAsia="宋体"/>
          <w:lang w:val="en-US" w:eastAsia="zh-CN"/>
        </w:rPr>
      </w:pPr>
      <w:r>
        <w:rPr>
          <w:rFonts w:hint="eastAsia"/>
          <w:lang w:eastAsia="ko-KR"/>
        </w:rPr>
        <w:t>A</w:t>
      </w:r>
      <w:r>
        <w:rPr>
          <w:lang w:eastAsia="ko-KR"/>
        </w:rPr>
        <w:t>s specified in TS 23.501</w:t>
      </w:r>
      <w:r>
        <w:rPr>
          <w:rFonts w:hint="eastAsia"/>
          <w:lang w:eastAsia="ko-KR"/>
        </w:rPr>
        <w:t xml:space="preserve">, </w:t>
      </w:r>
      <w:r>
        <w:rPr>
          <w:lang w:eastAsia="ko-KR"/>
        </w:rPr>
        <w:t xml:space="preserve">the knowledge of TSN traffic pattern is useful for the gNB to allow it to more efficiently schedule periodic deterministic traffic </w:t>
      </w:r>
      <w:r>
        <w:rPr>
          <w:rFonts w:hint="eastAsia"/>
          <w:lang w:eastAsia="ko-KR"/>
        </w:rPr>
        <w:t>flows either via Configured Grants, Semi-Persistent Scheduling or with dynamic grants. In the BL CR for R3-194650, TSC Traffic Characteristics IE needs further study, and the Maximum Data Burst Volume IE cannot differentiate uplink/downlink.</w:t>
      </w:r>
      <w:r>
        <w:rPr>
          <w:rFonts w:hint="eastAsia" w:eastAsia="宋体"/>
          <w:lang w:val="en-US" w:eastAsia="zh-CN"/>
        </w:rPr>
        <w:t xml:space="preserve"> In addition, </w:t>
      </w:r>
      <w:r>
        <w:rPr>
          <w:rFonts w:hint="eastAsia" w:cs="Times New Roman"/>
          <w:sz w:val="21"/>
          <w:szCs w:val="22"/>
          <w:lang w:val="en-US" w:eastAsia="zh-CN"/>
        </w:rPr>
        <w:t xml:space="preserve">the </w:t>
      </w:r>
      <w:r>
        <w:rPr>
          <w:rFonts w:hint="eastAsia" w:ascii="Arial" w:hAnsi="Arial" w:eastAsia="Times New Roman" w:cs="Times New Roman"/>
          <w:sz w:val="21"/>
          <w:szCs w:val="22"/>
          <w:lang w:val="en-US" w:eastAsia="ja-JP"/>
        </w:rPr>
        <w:t>Periodicity</w:t>
      </w:r>
      <w:r>
        <w:rPr>
          <w:rFonts w:hint="eastAsia" w:ascii="Arial" w:hAnsi="Arial" w:eastAsia="Times New Roman" w:cs="Times New Roman"/>
          <w:sz w:val="21"/>
          <w:szCs w:val="22"/>
          <w:lang w:val="en-US" w:eastAsia="zh-CN"/>
        </w:rPr>
        <w:t xml:space="preserve"> IE and Burst Arrival time IE</w:t>
      </w:r>
      <w:r>
        <w:rPr>
          <w:rFonts w:hint="eastAsia" w:cs="Times New Roman"/>
          <w:sz w:val="21"/>
          <w:szCs w:val="22"/>
          <w:lang w:val="en-US" w:eastAsia="zh-CN"/>
        </w:rPr>
        <w:t xml:space="preserve"> </w:t>
      </w:r>
      <w:r>
        <w:rPr>
          <w:rFonts w:hint="eastAsia"/>
          <w:lang w:eastAsia="ko-KR"/>
        </w:rPr>
        <w:t>need further study</w:t>
      </w:r>
      <w:r>
        <w:rPr>
          <w:rFonts w:hint="eastAsia" w:eastAsia="宋体"/>
          <w:lang w:val="en-US" w:eastAsia="zh-CN"/>
        </w:rPr>
        <w:t>.</w:t>
      </w:r>
    </w:p>
    <w:p>
      <w:pPr>
        <w:pStyle w:val="81"/>
        <w:spacing w:after="0"/>
        <w:rPr>
          <w:lang w:eastAsia="ko-KR"/>
        </w:rPr>
      </w:pPr>
      <w:r>
        <w:rPr>
          <w:rFonts w:hint="eastAsia"/>
          <w:lang w:eastAsia="ko-KR"/>
        </w:rPr>
        <w:t xml:space="preserve">To support this, </w:t>
      </w:r>
      <w:r>
        <w:rPr>
          <w:lang w:eastAsia="ko-KR"/>
        </w:rPr>
        <w:t>TSC Traffic Characteristics</w:t>
      </w:r>
      <w:r>
        <w:rPr>
          <w:rFonts w:hint="eastAsia"/>
          <w:lang w:eastAsia="ko-KR"/>
        </w:rPr>
        <w:t xml:space="preserve"> and Maximum Data Burst Volume should be provided </w:t>
      </w:r>
      <w:r>
        <w:rPr>
          <w:rFonts w:hint="eastAsia"/>
          <w:lang w:eastAsia="zh-CN"/>
        </w:rPr>
        <w:t>to the target NG-RAN via Xn</w:t>
      </w:r>
      <w:r>
        <w:rPr>
          <w:lang w:eastAsia="ko-KR"/>
        </w:rPr>
        <w:t>.</w:t>
      </w:r>
    </w:p>
    <w:p>
      <w:pPr>
        <w:pStyle w:val="81"/>
        <w:spacing w:after="0"/>
        <w:rPr>
          <w:lang w:eastAsia="ko-KR"/>
        </w:rPr>
      </w:pPr>
      <w:r>
        <w:rPr>
          <w:lang w:eastAsia="ko-KR"/>
        </w:rPr>
        <w:t>Detailed analysis can be seen in the related discussion paper (R3-19</w:t>
      </w:r>
      <w:r>
        <w:rPr>
          <w:rFonts w:hint="eastAsia" w:eastAsia="宋体"/>
          <w:lang w:val="en-US" w:eastAsia="zh-CN"/>
        </w:rPr>
        <w:t>6661</w:t>
      </w:r>
      <w:bookmarkStart w:id="8" w:name="_GoBack"/>
      <w:bookmarkEnd w:id="8"/>
      <w:r>
        <w:rPr>
          <w:lang w:eastAsia="ko-KR"/>
        </w:rPr>
        <w:t>).</w:t>
      </w:r>
    </w:p>
    <w:p>
      <w:pPr>
        <w:pStyle w:val="2"/>
        <w:numPr>
          <w:ilvl w:val="0"/>
          <w:numId w:val="1"/>
        </w:numPr>
      </w:pPr>
      <w:r>
        <w:rPr>
          <w:rFonts w:hint="eastAsia"/>
        </w:rPr>
        <w:t>Tex</w:t>
      </w:r>
      <w:r>
        <w:t>t Proposal (TS38.423 15.5.0)</w:t>
      </w:r>
    </w:p>
    <w:p/>
    <w:p>
      <w:pPr>
        <w:pStyle w:val="81"/>
        <w:spacing w:after="0"/>
        <w:rPr>
          <w:sz w:val="8"/>
          <w:szCs w:val="8"/>
        </w:rPr>
      </w:pPr>
    </w:p>
    <w:p>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pPr>
        <w:pStyle w:val="5"/>
      </w:pPr>
      <w:bookmarkStart w:id="1" w:name="_Toc5692053"/>
      <w:r>
        <w:t>9.2.3.5</w:t>
      </w:r>
      <w:r>
        <w:tab/>
      </w:r>
      <w:r>
        <w:t>QoS Flow</w:t>
      </w:r>
      <w:r>
        <w:rPr>
          <w:rFonts w:eastAsia="Batang"/>
        </w:rPr>
        <w:t xml:space="preserve"> Level QoS Parameters</w:t>
      </w:r>
      <w:bookmarkEnd w:id="1"/>
    </w:p>
    <w:p>
      <w:r>
        <w:t>This IE defines the QoS Parameters to be applied to a QoS flow.</w:t>
      </w:r>
    </w:p>
    <w:tbl>
      <w:tblPr>
        <w:tblStyle w:val="4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1"/>
              <w:rPr>
                <w:lang w:eastAsia="ja-JP"/>
              </w:rPr>
            </w:pPr>
            <w:r>
              <w:rPr>
                <w:lang w:eastAsia="ja-JP"/>
              </w:rPr>
              <w:t>IE/Group Name</w:t>
            </w:r>
          </w:p>
        </w:tc>
        <w:tc>
          <w:tcPr>
            <w:tcW w:w="1080" w:type="dxa"/>
          </w:tcPr>
          <w:p>
            <w:pPr>
              <w:pStyle w:val="51"/>
              <w:rPr>
                <w:lang w:eastAsia="ja-JP"/>
              </w:rPr>
            </w:pPr>
            <w:r>
              <w:rPr>
                <w:lang w:eastAsia="ja-JP"/>
              </w:rPr>
              <w:t>Presence</w:t>
            </w:r>
          </w:p>
        </w:tc>
        <w:tc>
          <w:tcPr>
            <w:tcW w:w="900" w:type="dxa"/>
          </w:tcPr>
          <w:p>
            <w:pPr>
              <w:pStyle w:val="51"/>
              <w:rPr>
                <w:lang w:eastAsia="ja-JP"/>
              </w:rPr>
            </w:pPr>
            <w:r>
              <w:rPr>
                <w:lang w:eastAsia="ja-JP"/>
              </w:rPr>
              <w:t>Range</w:t>
            </w:r>
          </w:p>
        </w:tc>
        <w:tc>
          <w:tcPr>
            <w:tcW w:w="1814" w:type="dxa"/>
          </w:tcPr>
          <w:p>
            <w:pPr>
              <w:pStyle w:val="51"/>
              <w:rPr>
                <w:lang w:eastAsia="ja-JP"/>
              </w:rPr>
            </w:pPr>
            <w:r>
              <w:rPr>
                <w:lang w:eastAsia="ja-JP"/>
              </w:rPr>
              <w:t>IE type and reference</w:t>
            </w:r>
          </w:p>
        </w:tc>
        <w:tc>
          <w:tcPr>
            <w:tcW w:w="4394" w:type="dxa"/>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tcPr>
          <w:p>
            <w:pPr>
              <w:pStyle w:val="53"/>
              <w:rPr>
                <w:lang w:eastAsia="ja-JP"/>
              </w:rPr>
            </w:pPr>
            <w:r>
              <w:rPr>
                <w:lang w:eastAsia="ja-JP"/>
              </w:rPr>
              <w:t>M</w:t>
            </w:r>
          </w:p>
        </w:tc>
        <w:tc>
          <w:tcPr>
            <w:tcW w:w="900" w:type="dxa"/>
          </w:tcPr>
          <w:p>
            <w:pPr>
              <w:pStyle w:val="53"/>
              <w:rPr>
                <w:lang w:eastAsia="ja-JP"/>
              </w:rPr>
            </w:pPr>
          </w:p>
        </w:tc>
        <w:tc>
          <w:tcPr>
            <w:tcW w:w="1814" w:type="dxa"/>
          </w:tcPr>
          <w:p>
            <w:pPr>
              <w:pStyle w:val="53"/>
              <w:rPr>
                <w:rFonts w:cs="Arial"/>
                <w:szCs w:val="18"/>
                <w:lang w:eastAsia="ja-JP"/>
              </w:rPr>
            </w:pPr>
          </w:p>
        </w:tc>
        <w:tc>
          <w:tcPr>
            <w:tcW w:w="4394"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tcPr>
          <w:p>
            <w:pPr>
              <w:pStyle w:val="53"/>
              <w:rPr>
                <w:lang w:eastAsia="ja-JP"/>
              </w:rPr>
            </w:pPr>
          </w:p>
        </w:tc>
        <w:tc>
          <w:tcPr>
            <w:tcW w:w="900" w:type="dxa"/>
          </w:tcPr>
          <w:p>
            <w:pPr>
              <w:pStyle w:val="53"/>
              <w:rPr>
                <w:lang w:eastAsia="ja-JP"/>
              </w:rPr>
            </w:pPr>
          </w:p>
        </w:tc>
        <w:tc>
          <w:tcPr>
            <w:tcW w:w="1814" w:type="dxa"/>
          </w:tcPr>
          <w:p>
            <w:pPr>
              <w:pStyle w:val="53"/>
              <w:rPr>
                <w:rFonts w:cs="Arial"/>
                <w:szCs w:val="18"/>
                <w:lang w:eastAsia="ja-JP"/>
              </w:rPr>
            </w:pPr>
          </w:p>
        </w:tc>
        <w:tc>
          <w:tcPr>
            <w:tcW w:w="4394"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ind w:left="227"/>
              <w:rPr>
                <w:rFonts w:cs="Arial"/>
                <w:szCs w:val="18"/>
                <w:lang w:eastAsia="ja-JP"/>
              </w:rPr>
            </w:pPr>
            <w:r>
              <w:rPr>
                <w:rFonts w:cs="Arial"/>
                <w:szCs w:val="18"/>
                <w:lang w:eastAsia="ja-JP"/>
              </w:rPr>
              <w:t>&gt;&gt;Non dynamic 5QI Descriptor</w:t>
            </w:r>
          </w:p>
        </w:tc>
        <w:tc>
          <w:tcPr>
            <w:tcW w:w="1080" w:type="dxa"/>
          </w:tcPr>
          <w:p>
            <w:pPr>
              <w:pStyle w:val="53"/>
              <w:rPr>
                <w:lang w:eastAsia="ja-JP"/>
              </w:rPr>
            </w:pPr>
            <w:r>
              <w:rPr>
                <w:lang w:eastAsia="ja-JP"/>
              </w:rPr>
              <w:t>M</w:t>
            </w:r>
          </w:p>
        </w:tc>
        <w:tc>
          <w:tcPr>
            <w:tcW w:w="900" w:type="dxa"/>
          </w:tcPr>
          <w:p>
            <w:pPr>
              <w:pStyle w:val="53"/>
              <w:rPr>
                <w:lang w:eastAsia="ja-JP"/>
              </w:rPr>
            </w:pPr>
          </w:p>
        </w:tc>
        <w:tc>
          <w:tcPr>
            <w:tcW w:w="1814" w:type="dxa"/>
          </w:tcPr>
          <w:p>
            <w:pPr>
              <w:pStyle w:val="53"/>
              <w:rPr>
                <w:rFonts w:cs="Arial"/>
                <w:szCs w:val="18"/>
                <w:lang w:eastAsia="ja-JP"/>
              </w:rPr>
            </w:pPr>
            <w:r>
              <w:rPr>
                <w:rFonts w:cs="Arial"/>
                <w:szCs w:val="18"/>
                <w:lang w:eastAsia="ja-JP"/>
              </w:rPr>
              <w:t>9.2.3.8</w:t>
            </w:r>
          </w:p>
        </w:tc>
        <w:tc>
          <w:tcPr>
            <w:tcW w:w="4394"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tcPr>
          <w:p>
            <w:pPr>
              <w:pStyle w:val="53"/>
              <w:rPr>
                <w:lang w:eastAsia="ja-JP"/>
              </w:rPr>
            </w:pPr>
          </w:p>
        </w:tc>
        <w:tc>
          <w:tcPr>
            <w:tcW w:w="900" w:type="dxa"/>
          </w:tcPr>
          <w:p>
            <w:pPr>
              <w:pStyle w:val="53"/>
              <w:rPr>
                <w:lang w:eastAsia="ja-JP"/>
              </w:rPr>
            </w:pPr>
          </w:p>
        </w:tc>
        <w:tc>
          <w:tcPr>
            <w:tcW w:w="1814" w:type="dxa"/>
          </w:tcPr>
          <w:p>
            <w:pPr>
              <w:pStyle w:val="53"/>
              <w:rPr>
                <w:rFonts w:cs="Arial"/>
                <w:szCs w:val="18"/>
                <w:lang w:eastAsia="ja-JP"/>
              </w:rPr>
            </w:pPr>
          </w:p>
        </w:tc>
        <w:tc>
          <w:tcPr>
            <w:tcW w:w="4394"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ind w:left="227"/>
              <w:rPr>
                <w:rFonts w:cs="Arial"/>
                <w:szCs w:val="18"/>
                <w:lang w:eastAsia="ja-JP"/>
              </w:rPr>
            </w:pPr>
            <w:r>
              <w:rPr>
                <w:rFonts w:cs="Arial"/>
                <w:szCs w:val="18"/>
                <w:lang w:eastAsia="ja-JP"/>
              </w:rPr>
              <w:t>&gt;&gt;Dynamic 5QI Descriptor</w:t>
            </w:r>
          </w:p>
        </w:tc>
        <w:tc>
          <w:tcPr>
            <w:tcW w:w="1080" w:type="dxa"/>
          </w:tcPr>
          <w:p>
            <w:pPr>
              <w:pStyle w:val="53"/>
              <w:rPr>
                <w:lang w:eastAsia="ja-JP"/>
              </w:rPr>
            </w:pPr>
            <w:r>
              <w:rPr>
                <w:lang w:eastAsia="ja-JP"/>
              </w:rPr>
              <w:t>M</w:t>
            </w:r>
          </w:p>
        </w:tc>
        <w:tc>
          <w:tcPr>
            <w:tcW w:w="900" w:type="dxa"/>
          </w:tcPr>
          <w:p>
            <w:pPr>
              <w:pStyle w:val="53"/>
              <w:rPr>
                <w:lang w:eastAsia="ja-JP"/>
              </w:rPr>
            </w:pPr>
          </w:p>
        </w:tc>
        <w:tc>
          <w:tcPr>
            <w:tcW w:w="1814" w:type="dxa"/>
          </w:tcPr>
          <w:p>
            <w:pPr>
              <w:pStyle w:val="53"/>
              <w:rPr>
                <w:rFonts w:cs="Arial"/>
                <w:szCs w:val="18"/>
                <w:lang w:eastAsia="ja-JP"/>
              </w:rPr>
            </w:pPr>
            <w:r>
              <w:rPr>
                <w:rFonts w:cs="Arial"/>
                <w:szCs w:val="18"/>
                <w:lang w:eastAsia="ja-JP"/>
              </w:rPr>
              <w:t>9.2.3.9</w:t>
            </w:r>
          </w:p>
        </w:tc>
        <w:tc>
          <w:tcPr>
            <w:tcW w:w="4394"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rPr>
                <w:lang w:eastAsia="ja-JP"/>
              </w:rPr>
            </w:pPr>
            <w:r>
              <w:rPr>
                <w:rFonts w:cs="Arial"/>
                <w:szCs w:val="18"/>
                <w:lang w:eastAsia="ja-JP"/>
              </w:rPr>
              <w:t>Allocation and Retention Priority</w:t>
            </w:r>
          </w:p>
        </w:tc>
        <w:tc>
          <w:tcPr>
            <w:tcW w:w="1080" w:type="dxa"/>
          </w:tcPr>
          <w:p>
            <w:pPr>
              <w:pStyle w:val="53"/>
              <w:rPr>
                <w:lang w:eastAsia="ja-JP"/>
              </w:rPr>
            </w:pPr>
            <w:r>
              <w:rPr>
                <w:lang w:eastAsia="ja-JP"/>
              </w:rPr>
              <w:t xml:space="preserve">M </w:t>
            </w:r>
          </w:p>
        </w:tc>
        <w:tc>
          <w:tcPr>
            <w:tcW w:w="900" w:type="dxa"/>
          </w:tcPr>
          <w:p>
            <w:pPr>
              <w:pStyle w:val="53"/>
              <w:rPr>
                <w:lang w:eastAsia="ja-JP"/>
              </w:rPr>
            </w:pPr>
          </w:p>
        </w:tc>
        <w:tc>
          <w:tcPr>
            <w:tcW w:w="1814" w:type="dxa"/>
          </w:tcPr>
          <w:p>
            <w:pPr>
              <w:pStyle w:val="53"/>
              <w:rPr>
                <w:lang w:eastAsia="ja-JP"/>
              </w:rPr>
            </w:pPr>
            <w:r>
              <w:rPr>
                <w:snapToGrid w:val="0"/>
                <w:lang w:eastAsia="ja-JP"/>
              </w:rPr>
              <w:t>9.2.3.7</w:t>
            </w:r>
          </w:p>
        </w:tc>
        <w:tc>
          <w:tcPr>
            <w:tcW w:w="4394"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rPr>
                <w:rFonts w:cs="Arial"/>
                <w:szCs w:val="18"/>
                <w:lang w:eastAsia="ja-JP"/>
              </w:rPr>
            </w:pPr>
            <w:r>
              <w:rPr>
                <w:rFonts w:cs="Arial"/>
                <w:szCs w:val="18"/>
                <w:lang w:eastAsia="ja-JP"/>
              </w:rPr>
              <w:t>GBR QoS Flow Information</w:t>
            </w:r>
          </w:p>
        </w:tc>
        <w:tc>
          <w:tcPr>
            <w:tcW w:w="1080" w:type="dxa"/>
          </w:tcPr>
          <w:p>
            <w:pPr>
              <w:pStyle w:val="53"/>
              <w:rPr>
                <w:lang w:eastAsia="ja-JP"/>
              </w:rPr>
            </w:pPr>
            <w:r>
              <w:rPr>
                <w:lang w:eastAsia="ja-JP"/>
              </w:rPr>
              <w:t>O</w:t>
            </w:r>
          </w:p>
        </w:tc>
        <w:tc>
          <w:tcPr>
            <w:tcW w:w="900" w:type="dxa"/>
          </w:tcPr>
          <w:p>
            <w:pPr>
              <w:pStyle w:val="53"/>
              <w:rPr>
                <w:lang w:eastAsia="ja-JP"/>
              </w:rPr>
            </w:pPr>
          </w:p>
        </w:tc>
        <w:tc>
          <w:tcPr>
            <w:tcW w:w="1814" w:type="dxa"/>
          </w:tcPr>
          <w:p>
            <w:pPr>
              <w:pStyle w:val="53"/>
              <w:rPr>
                <w:snapToGrid w:val="0"/>
                <w:lang w:eastAsia="ja-JP"/>
              </w:rPr>
            </w:pPr>
            <w:r>
              <w:rPr>
                <w:rFonts w:cs="Arial"/>
                <w:szCs w:val="18"/>
                <w:lang w:eastAsia="ja-JP"/>
              </w:rPr>
              <w:t>9.2.3.6</w:t>
            </w:r>
          </w:p>
        </w:tc>
        <w:tc>
          <w:tcPr>
            <w:tcW w:w="4394" w:type="dxa"/>
          </w:tcPr>
          <w:p>
            <w:pPr>
              <w:pStyle w:val="53"/>
              <w:rPr>
                <w:rFonts w:cs="Arial"/>
                <w:szCs w:val="18"/>
                <w:lang w:eastAsia="ja-JP"/>
              </w:rPr>
            </w:pPr>
            <w:r>
              <w:rPr>
                <w:rFonts w:cs="Arial"/>
                <w:szCs w:val="18"/>
                <w:lang w:eastAsia="ja-JP"/>
              </w:rPr>
              <w:t>This IE shall be present for GBR QoS flows and is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Pr>
          <w:p>
            <w:pPr>
              <w:pStyle w:val="53"/>
              <w:rPr>
                <w:rFonts w:cs="Arial"/>
                <w:szCs w:val="18"/>
                <w:lang w:eastAsia="ja-JP"/>
              </w:rPr>
            </w:pPr>
            <w:r>
              <w:rPr>
                <w:rFonts w:cs="Arial"/>
                <w:szCs w:val="18"/>
              </w:rPr>
              <w:t>Reflective QoS Attribute</w:t>
            </w:r>
          </w:p>
        </w:tc>
        <w:tc>
          <w:tcPr>
            <w:tcW w:w="1080" w:type="dxa"/>
          </w:tcPr>
          <w:p>
            <w:pPr>
              <w:pStyle w:val="53"/>
              <w:rPr>
                <w:lang w:eastAsia="ja-JP"/>
              </w:rPr>
            </w:pPr>
            <w:r>
              <w:rPr>
                <w:rFonts w:cs="Arial"/>
              </w:rPr>
              <w:t>O</w:t>
            </w:r>
          </w:p>
        </w:tc>
        <w:tc>
          <w:tcPr>
            <w:tcW w:w="900" w:type="dxa"/>
          </w:tcPr>
          <w:p>
            <w:pPr>
              <w:pStyle w:val="53"/>
              <w:rPr>
                <w:lang w:eastAsia="ja-JP"/>
              </w:rPr>
            </w:pPr>
          </w:p>
        </w:tc>
        <w:tc>
          <w:tcPr>
            <w:tcW w:w="1814" w:type="dxa"/>
          </w:tcPr>
          <w:p>
            <w:pPr>
              <w:pStyle w:val="53"/>
              <w:rPr>
                <w:rFonts w:cs="Arial"/>
                <w:szCs w:val="18"/>
                <w:lang w:eastAsia="ja-JP"/>
              </w:rPr>
            </w:pPr>
            <w:r>
              <w:rPr>
                <w:rFonts w:cs="Arial"/>
                <w:szCs w:val="18"/>
              </w:rPr>
              <w:t>ENUMERATED (subject to, ...)</w:t>
            </w:r>
          </w:p>
        </w:tc>
        <w:tc>
          <w:tcPr>
            <w:tcW w:w="4394" w:type="dxa"/>
          </w:tcPr>
          <w:p>
            <w:pPr>
              <w:pStyle w:val="53"/>
              <w:rPr>
                <w:rFonts w:cs="Arial"/>
                <w:szCs w:val="18"/>
                <w:lang w:eastAsia="ja-JP"/>
              </w:rPr>
            </w:pPr>
            <w:r>
              <w:rPr>
                <w:rFonts w:cs="Arial"/>
                <w:szCs w:val="18"/>
              </w:rPr>
              <w:t>Reflective QoS is specified in TS 23.501 [7]. This IE applies to Non-GBR bearers only and is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53"/>
              <w:rPr>
                <w:rFonts w:cs="Arial"/>
                <w:szCs w:val="18"/>
              </w:rPr>
            </w:pPr>
            <w:bookmarkStart w:id="2" w:name="_Hlt180811783"/>
            <w:bookmarkEnd w:id="2"/>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81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cs="Arial"/>
                <w:szCs w:val="18"/>
              </w:rPr>
              <w:t>ENUMERATED (</w:t>
            </w:r>
            <w:r>
              <w:rPr>
                <w:rFonts w:cs="Arial"/>
                <w:szCs w:val="18"/>
              </w:rPr>
              <w:t>more likely, …)</w:t>
            </w:r>
          </w:p>
        </w:tc>
        <w:tc>
          <w:tcPr>
            <w:tcW w:w="439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ZTE" w:date="2019-09-21T10:25:00Z"/>
        </w:trPr>
        <w:tc>
          <w:tcPr>
            <w:tcW w:w="2328" w:type="dxa"/>
            <w:tcBorders>
              <w:top w:val="single" w:color="auto" w:sz="4" w:space="0"/>
              <w:left w:val="single" w:color="auto" w:sz="4" w:space="0"/>
              <w:bottom w:val="single" w:color="auto" w:sz="4" w:space="0"/>
              <w:right w:val="single" w:color="auto" w:sz="4" w:space="0"/>
            </w:tcBorders>
          </w:tcPr>
          <w:p>
            <w:pPr>
              <w:pStyle w:val="53"/>
              <w:rPr>
                <w:ins w:id="1" w:author="ZTE" w:date="2019-09-21T10:25:00Z"/>
                <w:rFonts w:cs="Arial"/>
                <w:szCs w:val="18"/>
              </w:rPr>
            </w:pPr>
            <w:ins w:id="2" w:author="ZTE" w:date="2019-09-21T10:25:00Z">
              <w:r>
                <w:rPr>
                  <w:rFonts w:hint="eastAsia" w:cs="Arial"/>
                  <w:szCs w:val="18"/>
                </w:rPr>
                <w:t>TSC Traffic Characteristics</w:t>
              </w:r>
            </w:ins>
          </w:p>
        </w:tc>
        <w:tc>
          <w:tcPr>
            <w:tcW w:w="1080" w:type="dxa"/>
            <w:tcBorders>
              <w:top w:val="single" w:color="auto" w:sz="4" w:space="0"/>
              <w:left w:val="single" w:color="auto" w:sz="4" w:space="0"/>
              <w:bottom w:val="single" w:color="auto" w:sz="4" w:space="0"/>
              <w:right w:val="single" w:color="auto" w:sz="4" w:space="0"/>
            </w:tcBorders>
          </w:tcPr>
          <w:p>
            <w:pPr>
              <w:pStyle w:val="53"/>
              <w:rPr>
                <w:ins w:id="3" w:author="ZTE" w:date="2019-09-21T10:25:00Z"/>
                <w:rFonts w:cs="Arial"/>
                <w:szCs w:val="18"/>
              </w:rPr>
            </w:pPr>
            <w:ins w:id="4" w:author="ZTE" w:date="2019-09-21T10:25:00Z">
              <w:r>
                <w:rPr>
                  <w:rFonts w:hint="eastAsia" w:cs="Arial"/>
                  <w:szCs w:val="18"/>
                </w:rPr>
                <w:t>O</w:t>
              </w:r>
            </w:ins>
          </w:p>
        </w:tc>
        <w:tc>
          <w:tcPr>
            <w:tcW w:w="900" w:type="dxa"/>
            <w:tcBorders>
              <w:top w:val="single" w:color="auto" w:sz="4" w:space="0"/>
              <w:left w:val="single" w:color="auto" w:sz="4" w:space="0"/>
              <w:bottom w:val="single" w:color="auto" w:sz="4" w:space="0"/>
              <w:right w:val="single" w:color="auto" w:sz="4" w:space="0"/>
            </w:tcBorders>
          </w:tcPr>
          <w:p>
            <w:pPr>
              <w:pStyle w:val="53"/>
              <w:rPr>
                <w:ins w:id="5" w:author="ZTE" w:date="2019-09-21T10:25:00Z"/>
                <w:rFonts w:cs="Arial"/>
                <w:szCs w:val="18"/>
              </w:rPr>
            </w:pPr>
          </w:p>
        </w:tc>
        <w:tc>
          <w:tcPr>
            <w:tcW w:w="1814" w:type="dxa"/>
            <w:tcBorders>
              <w:top w:val="single" w:color="auto" w:sz="4" w:space="0"/>
              <w:left w:val="single" w:color="auto" w:sz="4" w:space="0"/>
              <w:bottom w:val="single" w:color="auto" w:sz="4" w:space="0"/>
              <w:right w:val="single" w:color="auto" w:sz="4" w:space="0"/>
            </w:tcBorders>
          </w:tcPr>
          <w:p>
            <w:pPr>
              <w:pStyle w:val="53"/>
              <w:rPr>
                <w:ins w:id="6" w:author="ZTE" w:date="2019-09-21T10:25:00Z"/>
                <w:rFonts w:hint="eastAsia" w:eastAsia="宋体" w:cs="Arial"/>
                <w:szCs w:val="18"/>
                <w:lang w:eastAsia="zh-CN"/>
              </w:rPr>
            </w:pPr>
            <w:ins w:id="7" w:author="ZTE" w:date="2019-09-21T10:25:00Z">
              <w:r>
                <w:rPr>
                  <w:rFonts w:hint="eastAsia" w:cs="Arial"/>
                  <w:szCs w:val="18"/>
                </w:rPr>
                <w:t>9.2.3.</w:t>
              </w:r>
            </w:ins>
            <w:ins w:id="8" w:author="ZTE" w:date="2019-10-30T15:48:00Z">
              <w:r>
                <w:rPr>
                  <w:rFonts w:hint="eastAsia" w:eastAsia="宋体" w:cs="Arial"/>
                  <w:szCs w:val="18"/>
                  <w:lang w:val="en-US" w:eastAsia="zh-CN"/>
                </w:rPr>
                <w:t>x</w:t>
              </w:r>
            </w:ins>
          </w:p>
        </w:tc>
        <w:tc>
          <w:tcPr>
            <w:tcW w:w="4394" w:type="dxa"/>
            <w:tcBorders>
              <w:top w:val="single" w:color="auto" w:sz="4" w:space="0"/>
              <w:left w:val="single" w:color="auto" w:sz="4" w:space="0"/>
              <w:bottom w:val="single" w:color="auto" w:sz="4" w:space="0"/>
              <w:right w:val="single" w:color="auto" w:sz="4" w:space="0"/>
            </w:tcBorders>
          </w:tcPr>
          <w:p>
            <w:pPr>
              <w:pStyle w:val="53"/>
              <w:rPr>
                <w:ins w:id="9" w:author="ZTE" w:date="2019-09-21T10:25:00Z"/>
                <w:rFonts w:cs="Arial"/>
                <w:szCs w:val="18"/>
              </w:rPr>
            </w:pPr>
            <w:ins w:id="10" w:author="ZTE" w:date="2019-09-21T10:25:00Z">
              <w:r>
                <w:rPr>
                  <w:rFonts w:cs="Arial"/>
                  <w:szCs w:val="18"/>
                </w:rPr>
                <w:t>This IE provides the traffic characteristics of TSC QoS flows.</w:t>
              </w:r>
            </w:ins>
          </w:p>
          <w:p>
            <w:pPr>
              <w:pStyle w:val="53"/>
              <w:rPr>
                <w:ins w:id="11" w:author="ZTE" w:date="2019-09-21T10:25:00Z"/>
                <w:rFonts w:cs="Arial"/>
                <w:szCs w:val="18"/>
              </w:rPr>
            </w:pPr>
            <w:ins w:id="12" w:author="ZTE" w:date="2019-09-21T10:25:00Z">
              <w:r>
                <w:rPr>
                  <w:rFonts w:cs="Arial"/>
                  <w:szCs w:val="18"/>
                </w:rPr>
                <w:t xml:space="preserve">This IE </w:t>
              </w:r>
            </w:ins>
            <w:ins w:id="13" w:author="ZTE" w:date="2019-09-29T11:23:00Z">
              <w:r>
                <w:rPr>
                  <w:rFonts w:cs="Arial"/>
                  <w:szCs w:val="18"/>
                </w:rPr>
                <w:t>is</w:t>
              </w:r>
            </w:ins>
            <w:ins w:id="14" w:author="ZTE" w:date="2019-09-21T10:25:00Z">
              <w:r>
                <w:rPr>
                  <w:rFonts w:cs="Arial"/>
                  <w:szCs w:val="18"/>
                </w:rPr>
                <w:t xml:space="preserve"> present for TSC traffic only.</w:t>
              </w:r>
            </w:ins>
          </w:p>
        </w:tc>
      </w:tr>
    </w:tbl>
    <w:p>
      <w:pPr>
        <w:rPr>
          <w:rFonts w:cs="Arial"/>
        </w:rPr>
      </w:pPr>
    </w:p>
    <w:p>
      <w:pPr>
        <w:jc w:val="center"/>
        <w:rPr>
          <w:color w:val="FF0000"/>
          <w:lang w:eastAsia="zh-CN"/>
        </w:rPr>
      </w:pPr>
    </w:p>
    <w:p>
      <w:pPr>
        <w:jc w:val="center"/>
        <w:rPr>
          <w:color w:val="FF0000"/>
          <w:lang w:eastAsia="zh-CN"/>
        </w:rPr>
      </w:pPr>
      <w:r>
        <w:rPr>
          <w:rFonts w:hint="eastAsia"/>
          <w:color w:val="FF0000"/>
          <w:lang w:eastAsia="zh-CN"/>
        </w:rPr>
        <w:t>&lt;&lt;&lt;&lt;&lt;&lt;&lt;&lt;&lt;&lt;&lt;&lt;&lt;&lt;&lt;&lt;&lt;&lt;&lt;&lt;&lt;&lt;&lt;&lt;&lt;&lt;&lt;&lt;&lt;&lt;&lt;&lt;&lt;&lt; Next Change &gt;&gt;&gt;&gt;&gt;&gt;&gt;&gt;&gt;&gt;&gt;&gt;&gt;&gt;&gt;&gt;&gt;&gt;&gt;&gt;&gt;&gt;&gt;&gt;&gt;&gt;&gt;&gt;&gt;&gt;&gt;&gt;&gt;&gt;&gt;&gt;&gt;&gt;&gt;&gt;</w:t>
      </w:r>
    </w:p>
    <w:p>
      <w:pPr>
        <w:pStyle w:val="5"/>
        <w:numPr>
          <w:ilvl w:val="1"/>
          <w:numId w:val="0"/>
        </w:numPr>
        <w:ind w:left="200"/>
      </w:pPr>
      <w:r>
        <w:t>9.3.1.x</w:t>
      </w:r>
      <w:r>
        <w:tab/>
      </w:r>
      <w:r>
        <w:t>TSC Traffic Characteristics</w:t>
      </w:r>
    </w:p>
    <w:p>
      <w:pPr>
        <w:rPr>
          <w:rFonts w:hint="eastAsia" w:eastAsia="宋体"/>
          <w:lang w:val="en-US" w:eastAsia="zh-CN"/>
        </w:rPr>
      </w:pPr>
      <w:r>
        <w:t>This IE provides the</w:t>
      </w:r>
      <w:bookmarkStart w:id="3" w:name="OLE_LINK4"/>
      <w:r>
        <w:t xml:space="preserve"> traffic characteristics</w:t>
      </w:r>
      <w:bookmarkEnd w:id="3"/>
      <w:r>
        <w:t xml:space="preserve"> of TSC QoS flows.</w:t>
      </w:r>
      <w:r>
        <w:rPr>
          <w:rFonts w:hint="eastAsia" w:eastAsia="宋体"/>
          <w:lang w:val="en-US" w:eastAsia="zh-CN"/>
        </w:rPr>
        <w:t xml:space="preserve"> </w:t>
      </w:r>
    </w:p>
    <w:p>
      <w:pPr>
        <w:rPr>
          <w:ins w:id="15" w:author="ZTE" w:date="2019-10-31T16:00:16Z"/>
          <w:rFonts w:hint="default"/>
          <w:strike w:val="0"/>
          <w:dstrike w:val="0"/>
          <w:sz w:val="20"/>
          <w:szCs w:val="20"/>
          <w:lang w:val="en-US" w:eastAsia="zh-CN"/>
        </w:rPr>
      </w:pPr>
      <w:ins w:id="16" w:author="ZTE" w:date="2019-10-31T16:00:16Z">
        <w:bookmarkStart w:id="4" w:name="OLE_LINK1"/>
        <w:r>
          <w:rPr>
            <w:rFonts w:hint="eastAsia"/>
            <w:strike w:val="0"/>
            <w:dstrike w:val="0"/>
            <w:sz w:val="20"/>
            <w:szCs w:val="20"/>
            <w:lang w:val="en-US" w:eastAsia="zh-CN"/>
          </w:rPr>
          <w:t>Notes: if neither TSC Assistance Information Downlink IE nor TSC Assistance Information Uplink IE is present in TSC Traffic Characteristics, it indicates the QoS flow is used for non-deterministic TSC traffic.</w:t>
        </w:r>
        <w:bookmarkEnd w:id="4"/>
        <w:r>
          <w:rPr>
            <w:rFonts w:hint="eastAsia"/>
            <w:strike w:val="0"/>
            <w:dstrike w:val="0"/>
            <w:sz w:val="20"/>
            <w:szCs w:val="20"/>
            <w:lang w:val="en-US" w:eastAsia="zh-CN"/>
          </w:rPr>
          <w:t xml:space="preserve"> </w:t>
        </w:r>
      </w:ins>
    </w:p>
    <w:p>
      <w:pPr>
        <w:pStyle w:val="74"/>
        <w:rPr>
          <w:del w:id="17" w:author="ZTE" w:date="2019-10-31T16:00:16Z"/>
        </w:rPr>
      </w:pPr>
      <w:del w:id="18" w:author="ZTE" w:date="2019-10-31T16:00:16Z">
        <w:r>
          <w:rPr/>
          <w:delText>Editor’s Note:</w:delText>
        </w:r>
      </w:del>
      <w:del w:id="19" w:author="ZTE" w:date="2019-10-31T16:00:16Z">
        <w:r>
          <w:rPr/>
          <w:tab/>
        </w:r>
      </w:del>
      <w:del w:id="20" w:author="ZTE" w:date="2019-10-31T16:00:16Z">
        <w:r>
          <w:rPr/>
          <w:delText xml:space="preserve">It is FFS whether to include this IE within the </w:delText>
        </w:r>
      </w:del>
      <w:del w:id="21" w:author="ZTE" w:date="2019-10-31T16:00:16Z">
        <w:r>
          <w:rPr>
            <w:i/>
          </w:rPr>
          <w:delText>QoS Flow Level QoS Parameters</w:delText>
        </w:r>
      </w:del>
      <w:del w:id="22" w:author="ZTE" w:date="2019-10-31T16:00:16Z">
        <w:r>
          <w:rPr/>
          <w:delText xml:space="preserve"> IE, or at the same level as the </w:delText>
        </w:r>
      </w:del>
      <w:del w:id="23" w:author="ZTE" w:date="2019-10-31T16:00:16Z">
        <w:r>
          <w:rPr>
            <w:i/>
          </w:rPr>
          <w:delText>QoS Flow Level QoS Parameters</w:delText>
        </w:r>
      </w:del>
      <w:del w:id="24" w:author="ZTE" w:date="2019-10-31T16:00:16Z">
        <w:r>
          <w:rPr/>
          <w:delText xml:space="preserve"> IE. The IE may be present in case of GBR QoS flows and is ignored otherwise.</w:delText>
        </w:r>
      </w:del>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1"/>
              <w:rPr>
                <w:rFonts w:cs="Arial"/>
                <w:lang w:eastAsia="ja-JP"/>
              </w:rPr>
            </w:pPr>
            <w:r>
              <w:rPr>
                <w:rFonts w:cs="Arial"/>
                <w:lang w:eastAsia="ja-JP"/>
              </w:rPr>
              <w:t>IE/Group Name</w:t>
            </w:r>
          </w:p>
        </w:tc>
        <w:tc>
          <w:tcPr>
            <w:tcW w:w="1080" w:type="dxa"/>
          </w:tcPr>
          <w:p>
            <w:pPr>
              <w:pStyle w:val="51"/>
              <w:rPr>
                <w:rFonts w:cs="Arial"/>
                <w:lang w:eastAsia="ja-JP"/>
              </w:rPr>
            </w:pPr>
            <w:r>
              <w:rPr>
                <w:rFonts w:cs="Arial"/>
                <w:lang w:eastAsia="ja-JP"/>
              </w:rPr>
              <w:t>Presence</w:t>
            </w:r>
          </w:p>
        </w:tc>
        <w:tc>
          <w:tcPr>
            <w:tcW w:w="1440" w:type="dxa"/>
          </w:tcPr>
          <w:p>
            <w:pPr>
              <w:pStyle w:val="51"/>
              <w:rPr>
                <w:rFonts w:cs="Arial"/>
                <w:lang w:eastAsia="ja-JP"/>
              </w:rPr>
            </w:pPr>
            <w:r>
              <w:rPr>
                <w:rFonts w:cs="Arial"/>
                <w:lang w:eastAsia="ja-JP"/>
              </w:rPr>
              <w:t>Range</w:t>
            </w:r>
          </w:p>
        </w:tc>
        <w:tc>
          <w:tcPr>
            <w:tcW w:w="1872" w:type="dxa"/>
          </w:tcPr>
          <w:p>
            <w:pPr>
              <w:pStyle w:val="51"/>
              <w:rPr>
                <w:rFonts w:cs="Arial"/>
                <w:lang w:eastAsia="ja-JP"/>
              </w:rPr>
            </w:pPr>
            <w:r>
              <w:rPr>
                <w:rFonts w:cs="Arial"/>
                <w:lang w:eastAsia="ja-JP"/>
              </w:rPr>
              <w:t>IE type and reference</w:t>
            </w:r>
          </w:p>
        </w:tc>
        <w:tc>
          <w:tcPr>
            <w:tcW w:w="2880" w:type="dxa"/>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3"/>
              <w:rPr>
                <w:rFonts w:cs="Arial"/>
                <w:lang w:eastAsia="ja-JP"/>
              </w:rPr>
            </w:pPr>
            <w:r>
              <w:rPr>
                <w:rFonts w:cs="Arial"/>
              </w:rPr>
              <w:t>TSC Assistance Information Downlink</w:t>
            </w:r>
          </w:p>
        </w:tc>
        <w:tc>
          <w:tcPr>
            <w:tcW w:w="1080" w:type="dxa"/>
          </w:tcPr>
          <w:p>
            <w:pPr>
              <w:pStyle w:val="53"/>
              <w:rPr>
                <w:rFonts w:cs="Arial"/>
                <w:lang w:eastAsia="ja-JP"/>
              </w:rPr>
            </w:pPr>
            <w:r>
              <w:t>O</w:t>
            </w:r>
          </w:p>
        </w:tc>
        <w:tc>
          <w:tcPr>
            <w:tcW w:w="1440" w:type="dxa"/>
          </w:tcPr>
          <w:p>
            <w:pPr>
              <w:pStyle w:val="53"/>
              <w:rPr>
                <w:i/>
                <w:lang w:eastAsia="ja-JP"/>
              </w:rPr>
            </w:pPr>
          </w:p>
        </w:tc>
        <w:tc>
          <w:tcPr>
            <w:tcW w:w="1872" w:type="dxa"/>
          </w:tcPr>
          <w:p>
            <w:pPr>
              <w:pStyle w:val="53"/>
              <w:rPr>
                <w:rFonts w:cs="Arial"/>
              </w:rPr>
            </w:pPr>
            <w:r>
              <w:rPr>
                <w:rFonts w:cs="Arial"/>
              </w:rPr>
              <w:t>TSC Assistance Information</w:t>
            </w:r>
          </w:p>
          <w:p>
            <w:pPr>
              <w:pStyle w:val="53"/>
              <w:rPr>
                <w:rFonts w:cs="Arial"/>
                <w:lang w:eastAsia="ja-JP"/>
              </w:rPr>
            </w:pPr>
            <w:r>
              <w:rPr>
                <w:rFonts w:cs="Arial"/>
              </w:rPr>
              <w:t>9.3.1.y</w:t>
            </w:r>
          </w:p>
        </w:tc>
        <w:tc>
          <w:tcPr>
            <w:tcW w:w="2880"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3"/>
              <w:rPr>
                <w:rFonts w:cs="Arial"/>
                <w:lang w:eastAsia="ja-JP"/>
              </w:rPr>
            </w:pPr>
            <w:r>
              <w:rPr>
                <w:rFonts w:cs="Arial"/>
              </w:rPr>
              <w:t>TSC Assistance Information Uplink</w:t>
            </w:r>
          </w:p>
        </w:tc>
        <w:tc>
          <w:tcPr>
            <w:tcW w:w="1080" w:type="dxa"/>
          </w:tcPr>
          <w:p>
            <w:pPr>
              <w:pStyle w:val="53"/>
              <w:rPr>
                <w:rFonts w:cs="Arial"/>
                <w:highlight w:val="yellow"/>
                <w:lang w:eastAsia="ja-JP"/>
              </w:rPr>
            </w:pPr>
            <w:r>
              <w:t>O</w:t>
            </w:r>
          </w:p>
        </w:tc>
        <w:tc>
          <w:tcPr>
            <w:tcW w:w="1440" w:type="dxa"/>
          </w:tcPr>
          <w:p>
            <w:pPr>
              <w:pStyle w:val="53"/>
              <w:rPr>
                <w:i/>
                <w:lang w:eastAsia="ja-JP"/>
              </w:rPr>
            </w:pPr>
          </w:p>
        </w:tc>
        <w:tc>
          <w:tcPr>
            <w:tcW w:w="1872" w:type="dxa"/>
          </w:tcPr>
          <w:p>
            <w:pPr>
              <w:pStyle w:val="53"/>
              <w:rPr>
                <w:rFonts w:cs="Arial"/>
              </w:rPr>
            </w:pPr>
            <w:r>
              <w:rPr>
                <w:rFonts w:cs="Arial"/>
              </w:rPr>
              <w:t>TSC Assistance Information</w:t>
            </w:r>
          </w:p>
          <w:p>
            <w:pPr>
              <w:pStyle w:val="53"/>
              <w:rPr>
                <w:rFonts w:cs="Arial"/>
                <w:lang w:eastAsia="ja-JP"/>
              </w:rPr>
            </w:pPr>
            <w:r>
              <w:rPr>
                <w:rFonts w:cs="Arial"/>
              </w:rPr>
              <w:t>9.3.1.y</w:t>
            </w:r>
          </w:p>
        </w:tc>
        <w:tc>
          <w:tcPr>
            <w:tcW w:w="2880" w:type="dxa"/>
          </w:tcPr>
          <w:p>
            <w:pPr>
              <w:pStyle w:val="53"/>
              <w:rPr>
                <w:rFonts w:cs="Arial"/>
                <w:lang w:eastAsia="ja-JP"/>
              </w:rPr>
            </w:pPr>
          </w:p>
        </w:tc>
      </w:tr>
    </w:tbl>
    <w:p>
      <w:pPr>
        <w:rPr>
          <w:rFonts w:eastAsia="Yu Mincho"/>
        </w:rPr>
      </w:pPr>
    </w:p>
    <w:p>
      <w:pPr>
        <w:pStyle w:val="5"/>
      </w:pPr>
      <w:r>
        <w:t>9.</w:t>
      </w:r>
      <w:r>
        <w:rPr>
          <w:rFonts w:hint="eastAsia" w:eastAsia="宋体"/>
          <w:lang w:val="en-US" w:eastAsia="zh-CN"/>
        </w:rPr>
        <w:t>2</w:t>
      </w:r>
      <w:r>
        <w:t>.</w:t>
      </w:r>
      <w:r>
        <w:rPr>
          <w:rFonts w:hint="eastAsia" w:eastAsia="宋体"/>
          <w:lang w:val="en-US" w:eastAsia="zh-CN"/>
        </w:rPr>
        <w:t>3</w:t>
      </w:r>
      <w:r>
        <w:t>.y</w:t>
      </w:r>
      <w:r>
        <w:tab/>
      </w:r>
      <w:r>
        <w:t>TSC Assistance Information</w:t>
      </w:r>
    </w:p>
    <w:p>
      <w:r>
        <w:t>This IE provides the TSC assistance information for a TSC QoS flow in the uplink or downlink (see TS 23.501 [</w:t>
      </w:r>
      <w:r>
        <w:rPr>
          <w:rFonts w:hint="eastAsia" w:eastAsia="宋体"/>
          <w:lang w:val="en-US" w:eastAsia="zh-CN"/>
        </w:rPr>
        <w:t>7</w:t>
      </w:r>
      <w:r>
        <w:t xml:space="preserve">]). </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5" w:author="ZTE" w:date="2019-10-30T15:51:09Z">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48"/>
        <w:gridCol w:w="1369"/>
        <w:gridCol w:w="1151"/>
        <w:gridCol w:w="1872"/>
        <w:gridCol w:w="2880"/>
        <w:tblGridChange w:id="26">
          <w:tblGrid>
            <w:gridCol w:w="2448"/>
            <w:gridCol w:w="1369"/>
            <w:gridCol w:w="1151"/>
            <w:gridCol w:w="1872"/>
            <w:gridCol w:w="28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7" w:author="ZTE" w:date="2019-10-30T15:51: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389" w:hRule="atLeast"/>
        </w:trPr>
        <w:tc>
          <w:tcPr>
            <w:tcW w:w="2448" w:type="dxa"/>
            <w:tcPrChange w:id="28" w:author="ZTE" w:date="2019-10-30T15:51:09Z">
              <w:tcPr>
                <w:tcW w:w="2448" w:type="dxa"/>
              </w:tcPr>
            </w:tcPrChange>
          </w:tcPr>
          <w:p>
            <w:pPr>
              <w:pStyle w:val="51"/>
              <w:rPr>
                <w:rFonts w:cs="Arial"/>
                <w:lang w:eastAsia="ja-JP"/>
              </w:rPr>
            </w:pPr>
            <w:r>
              <w:rPr>
                <w:rFonts w:cs="Arial"/>
                <w:lang w:eastAsia="ja-JP"/>
              </w:rPr>
              <w:t>IE/Group Name</w:t>
            </w:r>
          </w:p>
        </w:tc>
        <w:tc>
          <w:tcPr>
            <w:tcW w:w="1369" w:type="dxa"/>
            <w:tcPrChange w:id="29" w:author="ZTE" w:date="2019-10-30T15:51:09Z">
              <w:tcPr>
                <w:tcW w:w="1369" w:type="dxa"/>
              </w:tcPr>
            </w:tcPrChange>
          </w:tcPr>
          <w:p>
            <w:pPr>
              <w:pStyle w:val="51"/>
              <w:rPr>
                <w:rFonts w:cs="Arial"/>
                <w:lang w:eastAsia="ja-JP"/>
              </w:rPr>
            </w:pPr>
            <w:r>
              <w:rPr>
                <w:rFonts w:cs="Arial"/>
                <w:lang w:eastAsia="ja-JP"/>
              </w:rPr>
              <w:t>Presence</w:t>
            </w:r>
          </w:p>
        </w:tc>
        <w:tc>
          <w:tcPr>
            <w:tcW w:w="1151" w:type="dxa"/>
            <w:tcPrChange w:id="30" w:author="ZTE" w:date="2019-10-30T15:51:09Z">
              <w:tcPr>
                <w:tcW w:w="1151" w:type="dxa"/>
              </w:tcPr>
            </w:tcPrChange>
          </w:tcPr>
          <w:p>
            <w:pPr>
              <w:pStyle w:val="51"/>
              <w:rPr>
                <w:rFonts w:cs="Arial"/>
                <w:lang w:eastAsia="ja-JP"/>
              </w:rPr>
            </w:pPr>
            <w:r>
              <w:rPr>
                <w:rFonts w:cs="Arial"/>
                <w:lang w:eastAsia="ja-JP"/>
              </w:rPr>
              <w:t>Range</w:t>
            </w:r>
          </w:p>
        </w:tc>
        <w:tc>
          <w:tcPr>
            <w:tcW w:w="1872" w:type="dxa"/>
            <w:tcPrChange w:id="31" w:author="ZTE" w:date="2019-10-30T15:51:09Z">
              <w:tcPr>
                <w:tcW w:w="1872" w:type="dxa"/>
              </w:tcPr>
            </w:tcPrChange>
          </w:tcPr>
          <w:p>
            <w:pPr>
              <w:pStyle w:val="51"/>
              <w:rPr>
                <w:rFonts w:cs="Arial"/>
                <w:lang w:eastAsia="ja-JP"/>
              </w:rPr>
            </w:pPr>
            <w:r>
              <w:rPr>
                <w:rFonts w:cs="Arial"/>
                <w:lang w:eastAsia="ja-JP"/>
              </w:rPr>
              <w:t>IE type and reference</w:t>
            </w:r>
          </w:p>
        </w:tc>
        <w:tc>
          <w:tcPr>
            <w:tcW w:w="2880" w:type="dxa"/>
            <w:tcPrChange w:id="32" w:author="ZTE" w:date="2019-10-30T15:51:09Z">
              <w:tcPr>
                <w:tcW w:w="2880" w:type="dxa"/>
              </w:tcPr>
            </w:tcPrChange>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3"/>
              <w:rPr>
                <w:rFonts w:cs="Arial"/>
                <w:lang w:eastAsia="ja-JP"/>
              </w:rPr>
            </w:pPr>
            <w:r>
              <w:rPr>
                <w:rFonts w:cs="Arial"/>
                <w:lang w:eastAsia="ja-JP"/>
              </w:rPr>
              <w:t>Periodicity</w:t>
            </w:r>
          </w:p>
        </w:tc>
        <w:tc>
          <w:tcPr>
            <w:tcW w:w="1369" w:type="dxa"/>
          </w:tcPr>
          <w:p>
            <w:pPr>
              <w:pStyle w:val="53"/>
              <w:rPr>
                <w:rFonts w:cs="Arial"/>
                <w:lang w:eastAsia="ja-JP"/>
              </w:rPr>
            </w:pPr>
            <w:r>
              <w:rPr>
                <w:rFonts w:cs="Arial"/>
              </w:rPr>
              <w:t>M</w:t>
            </w:r>
          </w:p>
        </w:tc>
        <w:tc>
          <w:tcPr>
            <w:tcW w:w="1151" w:type="dxa"/>
          </w:tcPr>
          <w:p>
            <w:pPr>
              <w:pStyle w:val="53"/>
              <w:rPr>
                <w:i/>
                <w:lang w:eastAsia="ja-JP"/>
              </w:rPr>
            </w:pPr>
          </w:p>
        </w:tc>
        <w:tc>
          <w:tcPr>
            <w:tcW w:w="1872" w:type="dxa"/>
          </w:tcPr>
          <w:p>
            <w:pPr>
              <w:pStyle w:val="53"/>
              <w:rPr>
                <w:rFonts w:cs="Arial"/>
                <w:highlight w:val="yellow"/>
                <w:lang w:eastAsia="ja-JP"/>
              </w:rPr>
            </w:pPr>
            <w:ins w:id="33" w:author="ZTE" w:date="2019-10-30T15:51:11Z">
              <w:r>
                <w:rPr>
                  <w:highlight w:val="none"/>
                </w:rPr>
                <w:t>9.3.1.</w:t>
              </w:r>
            </w:ins>
            <w:ins w:id="34" w:author="ZTE" w:date="2019-11-05T13:49:55Z">
              <w:r>
                <w:rPr>
                  <w:rFonts w:hint="eastAsia" w:eastAsia="宋体"/>
                  <w:highlight w:val="none"/>
                  <w:lang w:val="en-US" w:eastAsia="zh-CN"/>
                </w:rPr>
                <w:t>xx</w:t>
              </w:r>
            </w:ins>
            <w:del w:id="35" w:author="ZTE" w:date="2019-10-30T15:51:11Z">
              <w:r>
                <w:rPr>
                  <w:rFonts w:cs="Arial"/>
                  <w:highlight w:val="yellow"/>
                </w:rPr>
                <w:delText>FFS</w:delText>
              </w:r>
            </w:del>
          </w:p>
        </w:tc>
        <w:tc>
          <w:tcPr>
            <w:tcW w:w="2880" w:type="dxa"/>
          </w:tcPr>
          <w:p>
            <w:pPr>
              <w:pStyle w:val="53"/>
              <w:rPr>
                <w:rFonts w:cs="Arial"/>
                <w:lang w:eastAsia="ja-JP"/>
              </w:rPr>
            </w:pPr>
            <w:del w:id="36" w:author="ZTE" w:date="2019-10-30T15:51:21Z">
              <w:r>
                <w:rPr>
                  <w:rFonts w:cs="Arial"/>
                  <w:lang w:eastAsia="ja-JP"/>
                </w:rPr>
                <w:delText xml:space="preserve">Periodicity as </w:delText>
              </w:r>
            </w:del>
            <w:del w:id="37" w:author="ZTE" w:date="2019-10-30T15:51:21Z">
              <w:r>
                <w:rPr>
                  <w:rFonts w:cs="Arial"/>
                  <w:szCs w:val="18"/>
                </w:rPr>
                <w:delText>specified in TS 23.501 [</w:delText>
              </w:r>
            </w:del>
            <w:del w:id="38" w:author="ZTE" w:date="2019-10-30T15:51:21Z">
              <w:r>
                <w:rPr>
                  <w:rFonts w:hint="eastAsia" w:eastAsia="宋体" w:cs="Arial"/>
                  <w:szCs w:val="18"/>
                  <w:lang w:val="en-US" w:eastAsia="zh-CN"/>
                </w:rPr>
                <w:delText>7</w:delText>
              </w:r>
            </w:del>
            <w:del w:id="39" w:author="ZTE" w:date="2019-10-30T15:51:21Z">
              <w:r>
                <w:rPr>
                  <w:rFonts w:cs="Arial"/>
                  <w:szCs w:val="18"/>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tcPr>
          <w:p>
            <w:pPr>
              <w:pStyle w:val="53"/>
              <w:rPr>
                <w:rFonts w:cs="Arial"/>
                <w:lang w:eastAsia="ja-JP"/>
              </w:rPr>
            </w:pPr>
            <w:r>
              <w:rPr>
                <w:rFonts w:cs="Arial"/>
                <w:lang w:eastAsia="ja-JP"/>
              </w:rPr>
              <w:t>Burst Arrival Time</w:t>
            </w:r>
          </w:p>
        </w:tc>
        <w:tc>
          <w:tcPr>
            <w:tcW w:w="1369" w:type="dxa"/>
          </w:tcPr>
          <w:p>
            <w:pPr>
              <w:pStyle w:val="53"/>
              <w:rPr>
                <w:rFonts w:cs="Arial"/>
                <w:highlight w:val="yellow"/>
                <w:lang w:eastAsia="ja-JP"/>
              </w:rPr>
            </w:pPr>
            <w:r>
              <w:rPr>
                <w:rFonts w:cs="Arial"/>
              </w:rPr>
              <w:t>O</w:t>
            </w:r>
          </w:p>
        </w:tc>
        <w:tc>
          <w:tcPr>
            <w:tcW w:w="1151" w:type="dxa"/>
          </w:tcPr>
          <w:p>
            <w:pPr>
              <w:pStyle w:val="53"/>
              <w:rPr>
                <w:i/>
                <w:lang w:eastAsia="ja-JP"/>
              </w:rPr>
            </w:pPr>
          </w:p>
        </w:tc>
        <w:tc>
          <w:tcPr>
            <w:tcW w:w="1872" w:type="dxa"/>
          </w:tcPr>
          <w:p>
            <w:pPr>
              <w:pStyle w:val="53"/>
              <w:rPr>
                <w:rFonts w:cs="Arial"/>
                <w:highlight w:val="yellow"/>
                <w:lang w:eastAsia="ja-JP"/>
              </w:rPr>
            </w:pPr>
            <w:ins w:id="40" w:author="ZTE" w:date="2019-10-30T15:51:17Z">
              <w:r>
                <w:rPr>
                  <w:highlight w:val="none"/>
                </w:rPr>
                <w:t>9.3.1.</w:t>
              </w:r>
            </w:ins>
            <w:ins w:id="41" w:author="ZTE" w:date="2019-11-05T13:49:58Z">
              <w:r>
                <w:rPr>
                  <w:rFonts w:hint="eastAsia" w:eastAsia="宋体"/>
                  <w:highlight w:val="none"/>
                  <w:lang w:val="en-US" w:eastAsia="zh-CN"/>
                </w:rPr>
                <w:t>y</w:t>
              </w:r>
            </w:ins>
            <w:ins w:id="42" w:author="ZTE" w:date="2019-11-05T13:49:59Z">
              <w:r>
                <w:rPr>
                  <w:rFonts w:hint="eastAsia" w:eastAsia="宋体"/>
                  <w:highlight w:val="none"/>
                  <w:lang w:val="en-US" w:eastAsia="zh-CN"/>
                </w:rPr>
                <w:t>y</w:t>
              </w:r>
            </w:ins>
            <w:del w:id="43" w:author="ZTE" w:date="2019-10-30T15:51:17Z">
              <w:r>
                <w:rPr>
                  <w:rFonts w:cs="Arial"/>
                  <w:highlight w:val="yellow"/>
                </w:rPr>
                <w:delText>FFS</w:delText>
              </w:r>
            </w:del>
          </w:p>
        </w:tc>
        <w:tc>
          <w:tcPr>
            <w:tcW w:w="2880" w:type="dxa"/>
          </w:tcPr>
          <w:p>
            <w:pPr>
              <w:pStyle w:val="53"/>
              <w:rPr>
                <w:rFonts w:cs="Arial"/>
                <w:lang w:eastAsia="ja-JP"/>
              </w:rPr>
            </w:pPr>
            <w:del w:id="44" w:author="ZTE" w:date="2019-10-30T15:51:23Z">
              <w:r>
                <w:rPr>
                  <w:rFonts w:cs="Arial"/>
                  <w:szCs w:val="18"/>
                </w:rPr>
                <w:delText>Burst Arrival Time as specified in TS 23.501 [</w:delText>
              </w:r>
            </w:del>
            <w:del w:id="45" w:author="ZTE" w:date="2019-10-30T15:51:23Z">
              <w:r>
                <w:rPr>
                  <w:rFonts w:hint="eastAsia" w:eastAsia="宋体" w:cs="Arial"/>
                  <w:szCs w:val="18"/>
                  <w:lang w:val="en-US" w:eastAsia="zh-CN"/>
                </w:rPr>
                <w:delText>7</w:delText>
              </w:r>
            </w:del>
            <w:del w:id="46" w:author="ZTE" w:date="2019-10-30T15:51:23Z">
              <w:r>
                <w:rPr>
                  <w:rFonts w:cs="Arial"/>
                  <w:szCs w:val="18"/>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 w:author="ZTE" w:date="2019-09-19T16:01:00Z"/>
        </w:trPr>
        <w:tc>
          <w:tcPr>
            <w:tcW w:w="2448" w:type="dxa"/>
          </w:tcPr>
          <w:p>
            <w:pPr>
              <w:pStyle w:val="53"/>
              <w:rPr>
                <w:ins w:id="48" w:author="ZTE" w:date="2019-09-19T16:01:00Z"/>
                <w:rFonts w:cs="Arial"/>
                <w:lang w:eastAsia="ja-JP"/>
              </w:rPr>
            </w:pPr>
            <w:ins w:id="49" w:author="ZTE" w:date="2019-09-19T16:01:00Z">
              <w:r>
                <w:rPr>
                  <w:rFonts w:cs="Arial"/>
                  <w:lang w:eastAsia="ja-JP"/>
                </w:rPr>
                <w:t>Maximum Data Burst Volume</w:t>
              </w:r>
            </w:ins>
          </w:p>
        </w:tc>
        <w:tc>
          <w:tcPr>
            <w:tcW w:w="1369" w:type="dxa"/>
          </w:tcPr>
          <w:p>
            <w:pPr>
              <w:pStyle w:val="53"/>
              <w:rPr>
                <w:ins w:id="50" w:author="ZTE" w:date="2019-09-19T16:01:00Z"/>
                <w:rFonts w:cs="Arial"/>
                <w:lang w:eastAsia="ja-JP"/>
              </w:rPr>
            </w:pPr>
            <w:ins w:id="51" w:author="ZTE" w:date="2019-09-19T19:15:00Z">
              <w:r>
                <w:rPr>
                  <w:rFonts w:cs="Arial"/>
                  <w:lang w:eastAsia="ja-JP"/>
                </w:rPr>
                <w:t>C-if</w:t>
              </w:r>
            </w:ins>
            <w:ins w:id="52" w:author="ZTE" w:date="2019-09-21T10:13:00Z">
              <w:r>
                <w:rPr>
                  <w:rFonts w:cs="Arial"/>
                  <w:lang w:eastAsia="ja-JP"/>
                </w:rPr>
                <w:t>BurstArrivalTime</w:t>
              </w:r>
            </w:ins>
          </w:p>
        </w:tc>
        <w:tc>
          <w:tcPr>
            <w:tcW w:w="1151" w:type="dxa"/>
          </w:tcPr>
          <w:p>
            <w:pPr>
              <w:pStyle w:val="53"/>
              <w:rPr>
                <w:ins w:id="53" w:author="ZTE" w:date="2019-09-19T16:01:00Z"/>
                <w:rFonts w:cs="Arial"/>
                <w:lang w:eastAsia="ja-JP"/>
              </w:rPr>
            </w:pPr>
          </w:p>
        </w:tc>
        <w:tc>
          <w:tcPr>
            <w:tcW w:w="1872" w:type="dxa"/>
          </w:tcPr>
          <w:p>
            <w:pPr>
              <w:pStyle w:val="53"/>
              <w:rPr>
                <w:ins w:id="54" w:author="ZTE" w:date="2019-09-19T16:01:00Z"/>
                <w:rFonts w:cs="Arial"/>
                <w:lang w:eastAsia="ja-JP"/>
              </w:rPr>
            </w:pPr>
            <w:ins w:id="55" w:author="ZTE" w:date="2019-09-19T16:02:00Z">
              <w:r>
                <w:rPr>
                  <w:rFonts w:cs="Arial"/>
                  <w:lang w:eastAsia="ja-JP"/>
                </w:rPr>
                <w:t>9.</w:t>
              </w:r>
            </w:ins>
            <w:ins w:id="56" w:author="ZTE" w:date="2019-09-19T16:38:00Z">
              <w:r>
                <w:rPr>
                  <w:rFonts w:cs="Arial"/>
                  <w:lang w:eastAsia="ja-JP"/>
                </w:rPr>
                <w:t>2</w:t>
              </w:r>
            </w:ins>
            <w:ins w:id="57" w:author="ZTE" w:date="2019-09-19T16:02:00Z">
              <w:r>
                <w:rPr>
                  <w:rFonts w:cs="Arial"/>
                  <w:lang w:eastAsia="ja-JP"/>
                </w:rPr>
                <w:t>.</w:t>
              </w:r>
            </w:ins>
            <w:ins w:id="58" w:author="ZTE" w:date="2019-09-19T16:38:00Z">
              <w:r>
                <w:rPr>
                  <w:rFonts w:cs="Arial"/>
                  <w:lang w:eastAsia="ja-JP"/>
                </w:rPr>
                <w:t>3</w:t>
              </w:r>
            </w:ins>
            <w:ins w:id="59" w:author="ZTE" w:date="2019-09-19T16:02:00Z">
              <w:r>
                <w:rPr>
                  <w:rFonts w:cs="Arial"/>
                  <w:lang w:eastAsia="ja-JP"/>
                </w:rPr>
                <w:t>.</w:t>
              </w:r>
            </w:ins>
            <w:ins w:id="60" w:author="ZTE" w:date="2019-09-19T16:38:00Z">
              <w:r>
                <w:rPr>
                  <w:rFonts w:cs="Arial"/>
                  <w:lang w:eastAsia="ja-JP"/>
                </w:rPr>
                <w:t>1</w:t>
              </w:r>
            </w:ins>
            <w:ins w:id="61" w:author="ZTE" w:date="2019-09-19T16:02:00Z">
              <w:r>
                <w:rPr>
                  <w:rFonts w:cs="Arial"/>
                  <w:lang w:eastAsia="ja-JP"/>
                </w:rPr>
                <w:t>5</w:t>
              </w:r>
            </w:ins>
          </w:p>
        </w:tc>
        <w:tc>
          <w:tcPr>
            <w:tcW w:w="2880" w:type="dxa"/>
          </w:tcPr>
          <w:p>
            <w:pPr>
              <w:rPr>
                <w:rFonts w:ascii="Arial" w:hAnsi="Arial" w:cs="Arial"/>
                <w:lang w:eastAsia="ja-JP"/>
              </w:rPr>
            </w:pPr>
            <w:ins w:id="62" w:author="Zijiang" w:date="2019-09-21T14:41:00Z">
              <w:r>
                <w:rPr>
                  <w:rFonts w:ascii="Arial" w:hAnsi="Arial" w:cs="Arial"/>
                  <w:lang w:eastAsia="ja-JP"/>
                </w:rPr>
                <w:t xml:space="preserve"> </w:t>
              </w:r>
            </w:ins>
            <w:ins w:id="63" w:author="ZTE" w:date="2019-09-26T15:23:00Z">
              <w:r>
                <w:rPr>
                  <w:rFonts w:ascii="Arial" w:hAnsi="Arial" w:cs="Arial"/>
                  <w:lang w:eastAsia="ja-JP"/>
                </w:rPr>
                <w:t xml:space="preserve">This IE is specified in TS 23.501 [7]. </w:t>
              </w:r>
            </w:ins>
          </w:p>
          <w:p>
            <w:pPr>
              <w:rPr>
                <w:ins w:id="64" w:author="ZTE" w:date="2019-09-19T16:01:00Z"/>
                <w:rFonts w:ascii="Arial" w:hAnsi="Arial" w:eastAsia="MS Mincho" w:cs="Arial"/>
                <w:lang w:eastAsia="ja-JP"/>
              </w:rPr>
            </w:pPr>
            <w:ins w:id="65" w:author="ZTE" w:date="2019-09-26T14:59:00Z">
              <w:r>
                <w:rPr>
                  <w:rFonts w:ascii="Arial" w:hAnsi="Arial" w:cs="Arial"/>
                  <w:lang w:eastAsia="ja-JP"/>
                </w:rPr>
                <w:t xml:space="preserve">If this IE is present here, it shall be ignored in both </w:t>
              </w:r>
            </w:ins>
            <w:ins w:id="66" w:author="ZTE" w:date="2019-09-26T15:30:00Z">
              <w:r>
                <w:rPr>
                  <w:rFonts w:ascii="Arial" w:hAnsi="Arial" w:cs="Arial"/>
                  <w:szCs w:val="18"/>
                  <w:lang w:eastAsia="ja-JP"/>
                </w:rPr>
                <w:t>subclause</w:t>
              </w:r>
            </w:ins>
            <w:ins w:id="67" w:author="ZTE" w:date="2019-09-26T15:30:00Z">
              <w:r>
                <w:rPr>
                  <w:rFonts w:ascii="Arial" w:hAnsi="Arial" w:cs="Arial"/>
                  <w:i/>
                  <w:lang w:eastAsia="ja-JP"/>
                </w:rPr>
                <w:t xml:space="preserve"> </w:t>
              </w:r>
            </w:ins>
            <w:ins w:id="68" w:author="ZTE" w:date="2019-09-26T15:30:00Z">
              <w:r>
                <w:rPr>
                  <w:rFonts w:ascii="Arial" w:hAnsi="Arial" w:cs="Arial"/>
                </w:rPr>
                <w:t>9.</w:t>
              </w:r>
            </w:ins>
            <w:ins w:id="69" w:author="ZTE" w:date="2019-09-26T15:30:00Z">
              <w:r>
                <w:rPr>
                  <w:rFonts w:hint="eastAsia" w:ascii="Arial" w:hAnsi="Arial" w:eastAsia="宋体" w:cs="Arial"/>
                  <w:lang w:val="en-US" w:eastAsia="zh-CN"/>
                </w:rPr>
                <w:t>2</w:t>
              </w:r>
            </w:ins>
            <w:ins w:id="70" w:author="ZTE" w:date="2019-09-26T15:30:00Z">
              <w:r>
                <w:rPr>
                  <w:rFonts w:ascii="Arial" w:hAnsi="Arial" w:cs="Arial"/>
                </w:rPr>
                <w:t>.</w:t>
              </w:r>
            </w:ins>
            <w:ins w:id="71" w:author="ZTE" w:date="2019-09-26T15:30:00Z">
              <w:r>
                <w:rPr>
                  <w:rFonts w:hint="eastAsia" w:ascii="Arial" w:hAnsi="Arial" w:eastAsia="宋体" w:cs="Arial"/>
                  <w:lang w:val="en-US" w:eastAsia="zh-CN"/>
                </w:rPr>
                <w:t>3</w:t>
              </w:r>
            </w:ins>
            <w:ins w:id="72" w:author="ZTE" w:date="2019-09-26T15:30:00Z">
              <w:r>
                <w:rPr>
                  <w:rFonts w:ascii="Arial" w:hAnsi="Arial" w:cs="Arial"/>
                </w:rPr>
                <w:t xml:space="preserve">.8 </w:t>
              </w:r>
            </w:ins>
            <w:ins w:id="73" w:author="ZTE" w:date="2019-09-26T15:30:00Z">
              <w:r>
                <w:rPr>
                  <w:rFonts w:ascii="Arial" w:hAnsi="Arial" w:cs="Arial"/>
                  <w:i/>
                  <w:lang w:eastAsia="ja-JP"/>
                </w:rPr>
                <w:t>Non Dynamic 5QI Descriptor</w:t>
              </w:r>
            </w:ins>
            <w:ins w:id="74" w:author="ZTE" w:date="2019-09-26T14:59:00Z">
              <w:r>
                <w:rPr>
                  <w:rFonts w:ascii="Arial" w:hAnsi="Arial" w:cs="Arial"/>
                  <w:i/>
                  <w:lang w:eastAsia="ja-JP"/>
                </w:rPr>
                <w:t xml:space="preserve"> </w:t>
              </w:r>
            </w:ins>
            <w:ins w:id="75" w:author="ZTE" w:date="2019-09-26T14:59:00Z">
              <w:r>
                <w:rPr>
                  <w:rFonts w:ascii="Arial" w:hAnsi="Arial" w:cs="Arial"/>
                  <w:lang w:eastAsia="ja-JP"/>
                </w:rPr>
                <w:t>IE and</w:t>
              </w:r>
            </w:ins>
            <w:ins w:id="76" w:author="ZTE" w:date="2019-09-26T15:48:00Z">
              <w:r>
                <w:rPr>
                  <w:rFonts w:hint="eastAsia" w:ascii="Arial" w:hAnsi="Arial" w:eastAsia="宋体" w:cs="Arial"/>
                  <w:lang w:val="en-US" w:eastAsia="zh-CN"/>
                </w:rPr>
                <w:t xml:space="preserve"> </w:t>
              </w:r>
            </w:ins>
            <w:ins w:id="77" w:author="ZTE" w:date="2019-09-26T15:48:00Z">
              <w:r>
                <w:rPr>
                  <w:rFonts w:ascii="Arial" w:hAnsi="Arial" w:cs="Arial"/>
                  <w:szCs w:val="18"/>
                  <w:lang w:eastAsia="ja-JP"/>
                </w:rPr>
                <w:t>subclause</w:t>
              </w:r>
            </w:ins>
            <w:ins w:id="78" w:author="ZTE" w:date="2019-09-26T14:59:00Z">
              <w:r>
                <w:rPr>
                  <w:rFonts w:ascii="Arial" w:hAnsi="Arial" w:cs="Arial"/>
                  <w:lang w:eastAsia="ja-JP"/>
                </w:rPr>
                <w:t xml:space="preserve"> </w:t>
              </w:r>
            </w:ins>
            <w:ins w:id="79" w:author="ZTE" w:date="2019-09-26T15:30:00Z">
              <w:r>
                <w:rPr>
                  <w:rFonts w:ascii="Arial" w:hAnsi="Arial" w:cs="Arial"/>
                </w:rPr>
                <w:t>9.</w:t>
              </w:r>
            </w:ins>
            <w:ins w:id="80" w:author="ZTE" w:date="2019-09-26T15:30:00Z">
              <w:r>
                <w:rPr>
                  <w:rFonts w:hint="eastAsia" w:ascii="Arial" w:hAnsi="Arial" w:eastAsia="宋体" w:cs="Arial"/>
                  <w:lang w:val="en-US" w:eastAsia="zh-CN"/>
                </w:rPr>
                <w:t>2</w:t>
              </w:r>
            </w:ins>
            <w:ins w:id="81" w:author="ZTE" w:date="2019-09-26T15:30:00Z">
              <w:r>
                <w:rPr>
                  <w:rFonts w:ascii="Arial" w:hAnsi="Arial" w:cs="Arial"/>
                </w:rPr>
                <w:t>.</w:t>
              </w:r>
            </w:ins>
            <w:ins w:id="82" w:author="ZTE" w:date="2019-09-26T15:30:00Z">
              <w:r>
                <w:rPr>
                  <w:rFonts w:hint="eastAsia" w:ascii="Arial" w:hAnsi="Arial" w:eastAsia="宋体" w:cs="Arial"/>
                  <w:lang w:val="en-US" w:eastAsia="zh-CN"/>
                </w:rPr>
                <w:t>3</w:t>
              </w:r>
            </w:ins>
            <w:ins w:id="83" w:author="ZTE" w:date="2019-09-26T15:30:00Z">
              <w:r>
                <w:rPr>
                  <w:rFonts w:ascii="Arial" w:hAnsi="Arial" w:cs="Arial"/>
                </w:rPr>
                <w:t>.</w:t>
              </w:r>
            </w:ins>
            <w:ins w:id="84" w:author="ZTE" w:date="2019-09-26T15:30:00Z">
              <w:r>
                <w:rPr>
                  <w:rFonts w:hint="eastAsia" w:ascii="Arial" w:hAnsi="Arial" w:eastAsia="宋体" w:cs="Arial"/>
                  <w:lang w:val="en-US" w:eastAsia="zh-CN"/>
                </w:rPr>
                <w:t>9</w:t>
              </w:r>
            </w:ins>
            <w:ins w:id="85" w:author="ZTE" w:date="2019-09-26T15:30:00Z">
              <w:r>
                <w:rPr>
                  <w:rFonts w:ascii="Arial" w:hAnsi="Arial" w:cs="Arial"/>
                </w:rPr>
                <w:t xml:space="preserve"> </w:t>
              </w:r>
            </w:ins>
            <w:ins w:id="86" w:author="ZTE" w:date="2019-09-26T15:30:00Z">
              <w:r>
                <w:rPr>
                  <w:rFonts w:ascii="Arial" w:hAnsi="Arial" w:cs="Arial"/>
                  <w:i/>
                  <w:lang w:eastAsia="ja-JP"/>
                </w:rPr>
                <w:t>Dynamic 5QI Descriptor</w:t>
              </w:r>
            </w:ins>
            <w:ins w:id="87" w:author="ZTE" w:date="2019-09-26T14:59:00Z">
              <w:r>
                <w:rPr>
                  <w:rFonts w:ascii="Arial" w:hAnsi="Arial" w:cs="Arial"/>
                  <w:lang w:eastAsia="ja-JP"/>
                </w:rPr>
                <w:t xml:space="preserve"> IE if configured.</w:t>
              </w:r>
            </w:ins>
          </w:p>
        </w:tc>
      </w:tr>
    </w:tbl>
    <w:p>
      <w:pPr>
        <w:pStyle w:val="5"/>
        <w:rPr>
          <w:color w:val="000000" w:themeColor="text1"/>
          <w:lang w:val="en-US" w:eastAsia="zh-CN"/>
          <w14:textFill>
            <w14:solidFill>
              <w14:schemeClr w14:val="tx1"/>
            </w14:solidFill>
          </w14:textFill>
        </w:rPr>
      </w:pPr>
    </w:p>
    <w:tbl>
      <w:tblPr>
        <w:tblStyle w:val="42"/>
        <w:tblW w:w="93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8" w:author="ZTE" w:date="2019-09-19T16:07:00Z"/>
        </w:trPr>
        <w:tc>
          <w:tcPr>
            <w:tcW w:w="2072" w:type="dxa"/>
          </w:tcPr>
          <w:p>
            <w:pPr>
              <w:pStyle w:val="51"/>
              <w:rPr>
                <w:ins w:id="89" w:author="ZTE" w:date="2019-09-19T16:07:00Z"/>
                <w:rFonts w:cs="Arial"/>
                <w:color w:val="000000" w:themeColor="text1"/>
                <w:lang w:eastAsia="ja-JP"/>
                <w14:textFill>
                  <w14:solidFill>
                    <w14:schemeClr w14:val="tx1"/>
                  </w14:solidFill>
                </w14:textFill>
              </w:rPr>
            </w:pPr>
            <w:ins w:id="90" w:author="ZTE" w:date="2019-09-19T16:07:00Z">
              <w:r>
                <w:rPr>
                  <w:rFonts w:cs="Arial"/>
                  <w:color w:val="000000" w:themeColor="text1"/>
                  <w:lang w:eastAsia="ja-JP"/>
                  <w14:textFill>
                    <w14:solidFill>
                      <w14:schemeClr w14:val="tx1"/>
                    </w14:solidFill>
                  </w14:textFill>
                </w:rPr>
                <w:t>Condition</w:t>
              </w:r>
            </w:ins>
          </w:p>
        </w:tc>
        <w:tc>
          <w:tcPr>
            <w:tcW w:w="7232" w:type="dxa"/>
          </w:tcPr>
          <w:p>
            <w:pPr>
              <w:pStyle w:val="51"/>
              <w:rPr>
                <w:ins w:id="91" w:author="ZTE" w:date="2019-09-19T16:07:00Z"/>
                <w:rFonts w:cs="Arial"/>
                <w:color w:val="000000" w:themeColor="text1"/>
                <w:lang w:eastAsia="ja-JP"/>
                <w14:textFill>
                  <w14:solidFill>
                    <w14:schemeClr w14:val="tx1"/>
                  </w14:solidFill>
                </w14:textFill>
              </w:rPr>
            </w:pPr>
            <w:ins w:id="92" w:author="ZTE" w:date="2019-09-19T16:07:00Z">
              <w:r>
                <w:rPr>
                  <w:rFonts w:cs="Arial"/>
                  <w:color w:val="000000" w:themeColor="text1"/>
                  <w:lang w:eastAsia="ja-JP"/>
                  <w14:textFill>
                    <w14:solidFill>
                      <w14:schemeClr w14:val="tx1"/>
                    </w14:solidFill>
                  </w14:textFil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3" w:author="ZTE" w:date="2019-09-19T16:07:00Z"/>
        </w:trPr>
        <w:tc>
          <w:tcPr>
            <w:tcW w:w="2072" w:type="dxa"/>
          </w:tcPr>
          <w:p>
            <w:pPr>
              <w:pStyle w:val="53"/>
              <w:rPr>
                <w:ins w:id="94" w:author="ZTE" w:date="2019-09-19T16:07:00Z"/>
                <w:rFonts w:cs="Arial"/>
                <w:color w:val="000000" w:themeColor="text1"/>
                <w:lang w:val="en-US" w:eastAsia="ja-JP"/>
                <w14:textFill>
                  <w14:solidFill>
                    <w14:schemeClr w14:val="tx1"/>
                  </w14:solidFill>
                </w14:textFill>
              </w:rPr>
            </w:pPr>
            <w:ins w:id="95" w:author="ZTE" w:date="2019-09-21T10:13:00Z">
              <w:r>
                <w:rPr>
                  <w:color w:val="000000" w:themeColor="text1"/>
                  <w14:textFill>
                    <w14:solidFill>
                      <w14:schemeClr w14:val="tx1"/>
                    </w14:solidFill>
                  </w14:textFill>
                </w:rPr>
                <w:t>C-if</w:t>
              </w:r>
            </w:ins>
            <w:ins w:id="96" w:author="ZTE" w:date="2019-09-21T10:13:00Z">
              <w:r>
                <w:rPr>
                  <w:rFonts w:cs="Arial"/>
                  <w:lang w:eastAsia="ja-JP"/>
                </w:rPr>
                <w:t>BurstArrivalTime</w:t>
              </w:r>
            </w:ins>
          </w:p>
        </w:tc>
        <w:tc>
          <w:tcPr>
            <w:tcW w:w="7232" w:type="dxa"/>
          </w:tcPr>
          <w:p>
            <w:pPr>
              <w:pStyle w:val="53"/>
              <w:rPr>
                <w:ins w:id="97" w:author="ZTE" w:date="2019-09-19T16:07:00Z"/>
                <w:rFonts w:eastAsia="宋体" w:cs="Arial"/>
                <w:color w:val="000000" w:themeColor="text1"/>
                <w:lang w:val="en-US" w:eastAsia="zh-CN"/>
                <w14:textFill>
                  <w14:solidFill>
                    <w14:schemeClr w14:val="tx1"/>
                  </w14:solidFill>
                </w14:textFill>
              </w:rPr>
            </w:pPr>
            <w:ins w:id="98" w:author="ZTE" w:date="2019-09-19T16:07:00Z">
              <w:r>
                <w:rPr>
                  <w:rFonts w:cs="Arial"/>
                  <w:snapToGrid w:val="0"/>
                  <w:color w:val="000000" w:themeColor="text1"/>
                  <w14:textFill>
                    <w14:solidFill>
                      <w14:schemeClr w14:val="tx1"/>
                    </w14:solidFill>
                  </w14:textFill>
                </w:rPr>
                <w:t xml:space="preserve">This IE </w:t>
              </w:r>
            </w:ins>
            <w:ins w:id="99" w:author="ZTE" w:date="2019-09-19T16:07:00Z">
              <w:r>
                <w:rPr>
                  <w:rFonts w:hint="eastAsia" w:cs="Arial"/>
                  <w:snapToGrid w:val="0"/>
                  <w:color w:val="000000" w:themeColor="text1"/>
                  <w:lang w:val="en-US" w:eastAsia="zh-CN"/>
                  <w14:textFill>
                    <w14:solidFill>
                      <w14:schemeClr w14:val="tx1"/>
                    </w14:solidFill>
                  </w14:textFill>
                </w:rPr>
                <w:t xml:space="preserve">can </w:t>
              </w:r>
            </w:ins>
            <w:ins w:id="100" w:author="ZTE" w:date="2019-09-19T16:07:00Z">
              <w:r>
                <w:rPr>
                  <w:rFonts w:cs="Arial"/>
                  <w:snapToGrid w:val="0"/>
                  <w:color w:val="000000" w:themeColor="text1"/>
                  <w14:textFill>
                    <w14:solidFill>
                      <w14:schemeClr w14:val="tx1"/>
                    </w14:solidFill>
                  </w14:textFill>
                </w:rPr>
                <w:t>be present if the</w:t>
              </w:r>
            </w:ins>
            <w:ins w:id="101" w:author="ZTE" w:date="2019-09-19T16:07:00Z">
              <w:r>
                <w:rPr>
                  <w:rFonts w:cs="Arial"/>
                  <w:i/>
                  <w:iCs/>
                  <w:snapToGrid w:val="0"/>
                  <w:color w:val="000000" w:themeColor="text1"/>
                  <w14:textFill>
                    <w14:solidFill>
                      <w14:schemeClr w14:val="tx1"/>
                    </w14:solidFill>
                  </w14:textFill>
                </w:rPr>
                <w:t xml:space="preserve"> </w:t>
              </w:r>
            </w:ins>
            <w:ins w:id="102" w:author="ZTE" w:date="2019-09-19T19:15:00Z">
              <w:r>
                <w:rPr>
                  <w:rFonts w:cs="Arial"/>
                  <w:i/>
                  <w:iCs/>
                  <w:lang w:eastAsia="ja-JP"/>
                </w:rPr>
                <w:t>Burst Arrival Time</w:t>
              </w:r>
            </w:ins>
            <w:ins w:id="103" w:author="ZTE" w:date="2019-09-26T15:23:00Z">
              <w:r>
                <w:rPr>
                  <w:rFonts w:hint="eastAsia" w:eastAsia="宋体" w:cs="Arial"/>
                  <w:i/>
                  <w:iCs/>
                  <w:lang w:val="en-US" w:eastAsia="zh-CN"/>
                </w:rPr>
                <w:t xml:space="preserve"> </w:t>
              </w:r>
            </w:ins>
            <w:ins w:id="104" w:author="ZTE" w:date="2019-09-26T15:23:00Z">
              <w:r>
                <w:rPr>
                  <w:rFonts w:cs="Arial"/>
                  <w:iCs/>
                  <w:lang w:eastAsia="ja-JP"/>
                </w:rPr>
                <w:t>IE</w:t>
              </w:r>
            </w:ins>
            <w:ins w:id="105" w:author="ZTE" w:date="2019-09-19T16:07:00Z">
              <w:r>
                <w:rPr>
                  <w:rFonts w:hint="eastAsia" w:eastAsia="宋体"/>
                  <w:i/>
                  <w:iCs/>
                  <w:color w:val="000000" w:themeColor="text1"/>
                  <w:lang w:val="en-US" w:eastAsia="zh-CN"/>
                  <w14:textFill>
                    <w14:solidFill>
                      <w14:schemeClr w14:val="tx1"/>
                    </w14:solidFill>
                  </w14:textFill>
                </w:rPr>
                <w:t xml:space="preserve"> </w:t>
              </w:r>
            </w:ins>
            <w:ins w:id="106" w:author="ZTE" w:date="2019-09-19T16:07:00Z">
              <w:r>
                <w:rPr>
                  <w:rFonts w:hint="eastAsia"/>
                  <w:color w:val="000000" w:themeColor="text1"/>
                  <w:lang w:val="en-US" w:eastAsia="zh-CN"/>
                  <w14:textFill>
                    <w14:solidFill>
                      <w14:schemeClr w14:val="tx1"/>
                    </w14:solidFill>
                  </w14:textFill>
                </w:rPr>
                <w:t>is present</w:t>
              </w:r>
            </w:ins>
            <w:ins w:id="107" w:author="ZTE" w:date="2019-09-19T16:07:00Z">
              <w:r>
                <w:rPr>
                  <w:rFonts w:cs="Arial"/>
                  <w:snapToGrid w:val="0"/>
                  <w:color w:val="000000" w:themeColor="text1"/>
                  <w:lang w:val="en-US"/>
                  <w14:textFill>
                    <w14:solidFill>
                      <w14:schemeClr w14:val="tx1"/>
                    </w14:solidFill>
                  </w14:textFill>
                </w:rPr>
                <w:t xml:space="preserve">. </w:t>
              </w:r>
            </w:ins>
            <w:ins w:id="108" w:author="ZTE" w:date="2019-09-19T16:07:00Z">
              <w:r>
                <w:rPr>
                  <w:rFonts w:hint="eastAsia" w:eastAsia="宋体" w:cs="Arial"/>
                  <w:snapToGrid w:val="0"/>
                  <w:color w:val="000000" w:themeColor="text1"/>
                  <w:lang w:val="en-US" w:eastAsia="zh-CN"/>
                  <w14:textFill>
                    <w14:solidFill>
                      <w14:schemeClr w14:val="tx1"/>
                    </w14:solidFill>
                  </w14:textFill>
                </w:rPr>
                <w:t>Otherwise</w:t>
              </w:r>
            </w:ins>
            <w:ins w:id="109" w:author="ZTE" w:date="2019-09-19T16:07:00Z">
              <w:r>
                <w:rPr>
                  <w:rFonts w:eastAsia="宋体" w:cs="Arial"/>
                  <w:snapToGrid w:val="0"/>
                  <w:color w:val="000000" w:themeColor="text1"/>
                  <w:lang w:val="en-US" w:eastAsia="zh-CN"/>
                  <w14:textFill>
                    <w14:solidFill>
                      <w14:schemeClr w14:val="tx1"/>
                    </w14:solidFill>
                  </w14:textFill>
                </w:rPr>
                <w:t>, it is absent.</w:t>
              </w:r>
            </w:ins>
          </w:p>
        </w:tc>
      </w:tr>
    </w:tbl>
    <w:p>
      <w:pPr>
        <w:jc w:val="center"/>
        <w:rPr>
          <w:color w:val="FF0000"/>
          <w:lang w:eastAsia="zh-CN"/>
        </w:rPr>
      </w:pPr>
    </w:p>
    <w:p>
      <w:pPr>
        <w:pStyle w:val="5"/>
        <w:rPr>
          <w:ins w:id="110" w:author="ZTE" w:date="2019-10-30T15:50:18Z"/>
          <w:highlight w:val="none"/>
        </w:rPr>
      </w:pPr>
      <w:ins w:id="111" w:author="ZTE" w:date="2019-10-30T15:50:18Z">
        <w:r>
          <w:rPr>
            <w:highlight w:val="none"/>
          </w:rPr>
          <w:t>9.3.1.</w:t>
        </w:r>
      </w:ins>
      <w:ins w:id="112" w:author="ZTE" w:date="2019-11-05T13:50:03Z">
        <w:r>
          <w:rPr>
            <w:rFonts w:hint="eastAsia" w:eastAsia="宋体"/>
            <w:highlight w:val="none"/>
            <w:lang w:val="en-US" w:eastAsia="zh-CN"/>
          </w:rPr>
          <w:t>xx</w:t>
        </w:r>
      </w:ins>
      <w:ins w:id="113" w:author="ZTE" w:date="2019-10-30T15:50:18Z">
        <w:r>
          <w:rPr>
            <w:highlight w:val="none"/>
          </w:rPr>
          <w:tab/>
        </w:r>
      </w:ins>
      <w:ins w:id="114" w:author="ZTE" w:date="2019-10-30T15:50:18Z">
        <w:r>
          <w:rPr>
            <w:highlight w:val="none"/>
          </w:rPr>
          <w:t>Periodicity</w:t>
        </w:r>
      </w:ins>
    </w:p>
    <w:p>
      <w:pPr>
        <w:rPr>
          <w:ins w:id="115" w:author="ZTE" w:date="2019-10-30T15:50:18Z"/>
          <w:highlight w:val="none"/>
        </w:rPr>
      </w:pPr>
      <w:ins w:id="116" w:author="ZTE" w:date="2019-10-30T15:50:18Z">
        <w:r>
          <w:rPr>
            <w:highlight w:val="none"/>
          </w:rPr>
          <w:t>This IE indicates the Periodicity as defined in TS 23.501 [</w:t>
        </w:r>
      </w:ins>
      <w:ins w:id="117" w:author="ZTE" w:date="2019-10-30T15:50:24Z">
        <w:r>
          <w:rPr>
            <w:rFonts w:hint="eastAsia" w:eastAsia="宋体"/>
            <w:highlight w:val="none"/>
            <w:lang w:val="en-US" w:eastAsia="zh-CN"/>
          </w:rPr>
          <w:t>7</w:t>
        </w:r>
      </w:ins>
      <w:ins w:id="118" w:author="ZTE" w:date="2019-10-30T15:50:18Z">
        <w:r>
          <w:rPr>
            <w:highlight w:val="none"/>
          </w:rPr>
          <w:t xml:space="preserve">]. </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9" w:author="ZTE" w:date="2019-10-30T15:50:18Z"/>
        </w:trPr>
        <w:tc>
          <w:tcPr>
            <w:tcW w:w="2448" w:type="dxa"/>
            <w:noWrap w:val="0"/>
            <w:vAlign w:val="top"/>
          </w:tcPr>
          <w:p>
            <w:pPr>
              <w:pStyle w:val="51"/>
              <w:rPr>
                <w:ins w:id="120" w:author="ZTE" w:date="2019-10-30T15:50:18Z"/>
                <w:rFonts w:cs="Arial"/>
                <w:lang w:eastAsia="ja-JP"/>
              </w:rPr>
            </w:pPr>
            <w:ins w:id="121" w:author="ZTE" w:date="2019-10-30T15:50:18Z">
              <w:r>
                <w:rPr>
                  <w:rFonts w:cs="Arial"/>
                  <w:lang w:eastAsia="ja-JP"/>
                </w:rPr>
                <w:t>IE/Group Name</w:t>
              </w:r>
            </w:ins>
          </w:p>
        </w:tc>
        <w:tc>
          <w:tcPr>
            <w:tcW w:w="1080" w:type="dxa"/>
            <w:noWrap w:val="0"/>
            <w:vAlign w:val="top"/>
          </w:tcPr>
          <w:p>
            <w:pPr>
              <w:pStyle w:val="51"/>
              <w:rPr>
                <w:ins w:id="122" w:author="ZTE" w:date="2019-10-30T15:50:18Z"/>
                <w:rFonts w:cs="Arial"/>
                <w:lang w:eastAsia="ja-JP"/>
              </w:rPr>
            </w:pPr>
            <w:ins w:id="123" w:author="ZTE" w:date="2019-10-30T15:50:18Z">
              <w:r>
                <w:rPr>
                  <w:rFonts w:cs="Arial"/>
                  <w:lang w:eastAsia="ja-JP"/>
                </w:rPr>
                <w:t>Presence</w:t>
              </w:r>
            </w:ins>
          </w:p>
        </w:tc>
        <w:tc>
          <w:tcPr>
            <w:tcW w:w="1440" w:type="dxa"/>
            <w:noWrap w:val="0"/>
            <w:vAlign w:val="top"/>
          </w:tcPr>
          <w:p>
            <w:pPr>
              <w:pStyle w:val="51"/>
              <w:rPr>
                <w:ins w:id="124" w:author="ZTE" w:date="2019-10-30T15:50:18Z"/>
                <w:rFonts w:cs="Arial"/>
                <w:lang w:eastAsia="ja-JP"/>
              </w:rPr>
            </w:pPr>
            <w:ins w:id="125" w:author="ZTE" w:date="2019-10-30T15:50:18Z">
              <w:r>
                <w:rPr>
                  <w:rFonts w:cs="Arial"/>
                  <w:lang w:eastAsia="ja-JP"/>
                </w:rPr>
                <w:t>Range</w:t>
              </w:r>
            </w:ins>
          </w:p>
        </w:tc>
        <w:tc>
          <w:tcPr>
            <w:tcW w:w="1872" w:type="dxa"/>
            <w:noWrap w:val="0"/>
            <w:vAlign w:val="top"/>
          </w:tcPr>
          <w:p>
            <w:pPr>
              <w:pStyle w:val="51"/>
              <w:rPr>
                <w:ins w:id="126" w:author="ZTE" w:date="2019-10-30T15:50:18Z"/>
                <w:rFonts w:cs="Arial"/>
                <w:lang w:eastAsia="ja-JP"/>
              </w:rPr>
            </w:pPr>
            <w:ins w:id="127" w:author="ZTE" w:date="2019-10-30T15:50:18Z">
              <w:r>
                <w:rPr>
                  <w:rFonts w:cs="Arial"/>
                  <w:lang w:eastAsia="ja-JP"/>
                </w:rPr>
                <w:t>IE type and reference</w:t>
              </w:r>
            </w:ins>
          </w:p>
        </w:tc>
        <w:tc>
          <w:tcPr>
            <w:tcW w:w="2880" w:type="dxa"/>
            <w:noWrap w:val="0"/>
            <w:vAlign w:val="top"/>
          </w:tcPr>
          <w:p>
            <w:pPr>
              <w:pStyle w:val="51"/>
              <w:rPr>
                <w:ins w:id="128" w:author="ZTE" w:date="2019-10-30T15:50:18Z"/>
                <w:rFonts w:cs="Arial"/>
                <w:lang w:eastAsia="ja-JP"/>
              </w:rPr>
            </w:pPr>
            <w:ins w:id="129" w:author="ZTE" w:date="2019-10-30T15:50:1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0" w:author="ZTE" w:date="2019-10-30T15:50:18Z"/>
        </w:trPr>
        <w:tc>
          <w:tcPr>
            <w:tcW w:w="2448" w:type="dxa"/>
            <w:noWrap w:val="0"/>
            <w:vAlign w:val="top"/>
          </w:tcPr>
          <w:p>
            <w:pPr>
              <w:pStyle w:val="53"/>
              <w:ind w:left="113"/>
              <w:rPr>
                <w:ins w:id="131" w:author="ZTE" w:date="2019-10-30T15:50:18Z"/>
                <w:rFonts w:cs="Arial"/>
                <w:lang w:eastAsia="ja-JP"/>
              </w:rPr>
            </w:pPr>
            <w:ins w:id="132" w:author="ZTE" w:date="2019-10-30T15:50:18Z">
              <w:bookmarkStart w:id="5" w:name="OLE_LINK23" w:colFirst="3" w:colLast="4"/>
              <w:r>
                <w:rPr>
                  <w:rFonts w:cs="Arial"/>
                  <w:lang w:eastAsia="ja-JP"/>
                </w:rPr>
                <w:t xml:space="preserve">Periodicity </w:t>
              </w:r>
            </w:ins>
          </w:p>
        </w:tc>
        <w:tc>
          <w:tcPr>
            <w:tcW w:w="1080" w:type="dxa"/>
            <w:noWrap w:val="0"/>
            <w:vAlign w:val="top"/>
          </w:tcPr>
          <w:p>
            <w:pPr>
              <w:pStyle w:val="53"/>
              <w:rPr>
                <w:ins w:id="133" w:author="ZTE" w:date="2019-10-30T15:50:18Z"/>
                <w:rFonts w:cs="Arial"/>
                <w:lang w:eastAsia="ja-JP"/>
              </w:rPr>
            </w:pPr>
            <w:ins w:id="134" w:author="ZTE" w:date="2019-10-30T15:50:18Z">
              <w:r>
                <w:rPr>
                  <w:rFonts w:cs="Arial"/>
                  <w:lang w:eastAsia="ja-JP"/>
                </w:rPr>
                <w:t>M</w:t>
              </w:r>
            </w:ins>
          </w:p>
        </w:tc>
        <w:tc>
          <w:tcPr>
            <w:tcW w:w="1440" w:type="dxa"/>
            <w:noWrap w:val="0"/>
            <w:vAlign w:val="top"/>
          </w:tcPr>
          <w:p>
            <w:pPr>
              <w:pStyle w:val="53"/>
              <w:rPr>
                <w:ins w:id="135" w:author="ZTE" w:date="2019-10-30T15:50:18Z"/>
                <w:i/>
                <w:lang w:eastAsia="ja-JP"/>
              </w:rPr>
            </w:pPr>
          </w:p>
        </w:tc>
        <w:tc>
          <w:tcPr>
            <w:tcW w:w="1872" w:type="dxa"/>
            <w:noWrap w:val="0"/>
            <w:vAlign w:val="top"/>
          </w:tcPr>
          <w:p>
            <w:pPr>
              <w:pStyle w:val="53"/>
              <w:rPr>
                <w:ins w:id="136" w:author="ZTE" w:date="2019-10-30T15:50:18Z"/>
                <w:rFonts w:cs="Arial"/>
                <w:lang w:eastAsia="ja-JP"/>
              </w:rPr>
            </w:pPr>
            <w:ins w:id="137" w:author="ZTE" w:date="2019-10-30T15:50:18Z">
              <w:r>
                <w:rPr>
                  <w:rFonts w:cs="Arial"/>
                  <w:lang w:eastAsia="ja-JP"/>
                </w:rPr>
                <w:t>INTEGER (0..</w:t>
              </w:r>
            </w:ins>
            <w:ins w:id="138" w:author="ZTE" w:date="2019-10-30T15:50:18Z">
              <w:r>
                <w:rPr>
                  <w:rFonts w:hint="eastAsia" w:eastAsia="宋体" w:cs="Arial"/>
                  <w:lang w:val="en-US" w:eastAsia="zh-CN"/>
                </w:rPr>
                <w:t>64</w:t>
              </w:r>
            </w:ins>
            <w:ins w:id="139" w:author="ZTE" w:date="2019-10-30T15:50:18Z">
              <w:r>
                <w:rPr>
                  <w:rFonts w:cs="Arial"/>
                  <w:lang w:eastAsia="ja-JP"/>
                </w:rPr>
                <w:t>0</w:t>
              </w:r>
            </w:ins>
            <w:ins w:id="140" w:author="ZTE" w:date="2019-10-30T15:50:18Z">
              <w:r>
                <w:rPr>
                  <w:rFonts w:hint="eastAsia" w:eastAsia="宋体" w:cs="Arial"/>
                  <w:lang w:val="en-US" w:eastAsia="zh-CN"/>
                </w:rPr>
                <w:t>000</w:t>
              </w:r>
            </w:ins>
            <w:ins w:id="141" w:author="ZTE" w:date="2019-10-30T15:50:18Z">
              <w:r>
                <w:rPr>
                  <w:rFonts w:cs="Arial"/>
                  <w:lang w:eastAsia="ja-JP"/>
                </w:rPr>
                <w:t>)</w:t>
              </w:r>
            </w:ins>
          </w:p>
        </w:tc>
        <w:tc>
          <w:tcPr>
            <w:tcW w:w="2880" w:type="dxa"/>
            <w:noWrap w:val="0"/>
            <w:vAlign w:val="top"/>
          </w:tcPr>
          <w:p>
            <w:pPr>
              <w:pStyle w:val="53"/>
              <w:rPr>
                <w:ins w:id="142" w:author="ZTE" w:date="2019-10-30T15:50:18Z"/>
                <w:rFonts w:hint="eastAsia" w:eastAsia="宋体" w:cs="Arial"/>
                <w:lang w:val="en-US" w:eastAsia="zh-CN"/>
              </w:rPr>
            </w:pPr>
            <w:ins w:id="143" w:author="ZTE" w:date="2019-10-30T15:50:18Z">
              <w:r>
                <w:rPr>
                  <w:rFonts w:cs="Arial"/>
                  <w:lang w:eastAsia="ja-JP"/>
                </w:rPr>
                <w:t xml:space="preserve">Periodicity expressed in units of </w:t>
              </w:r>
            </w:ins>
            <w:ins w:id="144" w:author="ZTE" w:date="2019-10-30T15:50:18Z">
              <w:r>
                <w:rPr>
                  <w:rFonts w:hint="eastAsia" w:eastAsia="宋体" w:cs="Arial"/>
                  <w:lang w:val="en-US" w:eastAsia="zh-CN"/>
                </w:rPr>
                <w:t>1</w:t>
              </w:r>
            </w:ins>
            <w:ins w:id="145" w:author="ZTE" w:date="2019-10-30T15:50:18Z">
              <w:r>
                <w:rPr>
                  <w:rFonts w:cs="Arial"/>
                  <w:lang w:eastAsia="ja-JP"/>
                </w:rPr>
                <w:t xml:space="preserve"> us</w:t>
              </w:r>
            </w:ins>
            <w:ins w:id="146" w:author="ZTE" w:date="2019-10-30T15:50:18Z">
              <w:r>
                <w:rPr>
                  <w:rFonts w:hint="eastAsia" w:eastAsia="宋体" w:cs="Arial"/>
                  <w:lang w:val="en-US" w:eastAsia="zh-CN"/>
                </w:rPr>
                <w:t>.</w:t>
              </w:r>
            </w:ins>
          </w:p>
        </w:tc>
      </w:tr>
      <w:bookmarkEnd w:id="5"/>
    </w:tbl>
    <w:p>
      <w:pPr>
        <w:rPr>
          <w:ins w:id="147" w:author="ZTE" w:date="2019-10-30T15:50:18Z"/>
          <w:rFonts w:eastAsiaTheme="minorEastAsia"/>
          <w:lang w:eastAsia="zh-CN"/>
        </w:rPr>
      </w:pPr>
    </w:p>
    <w:p>
      <w:pPr>
        <w:pStyle w:val="5"/>
        <w:rPr>
          <w:ins w:id="148" w:author="ZTE" w:date="2019-10-30T15:50:18Z"/>
          <w:highlight w:val="none"/>
        </w:rPr>
      </w:pPr>
      <w:ins w:id="149" w:author="ZTE" w:date="2019-10-30T15:50:18Z">
        <w:r>
          <w:rPr>
            <w:highlight w:val="none"/>
          </w:rPr>
          <w:t>9.3.1.</w:t>
        </w:r>
      </w:ins>
      <w:ins w:id="150" w:author="ZTE" w:date="2019-11-05T13:50:08Z">
        <w:r>
          <w:rPr>
            <w:rFonts w:hint="eastAsia" w:eastAsia="宋体"/>
            <w:highlight w:val="none"/>
            <w:lang w:val="en-US" w:eastAsia="zh-CN"/>
          </w:rPr>
          <w:t>y</w:t>
        </w:r>
      </w:ins>
      <w:ins w:id="151" w:author="ZTE" w:date="2019-11-05T13:50:09Z">
        <w:r>
          <w:rPr>
            <w:rFonts w:hint="eastAsia" w:eastAsia="宋体"/>
            <w:highlight w:val="none"/>
            <w:lang w:val="en-US" w:eastAsia="zh-CN"/>
          </w:rPr>
          <w:t>y</w:t>
        </w:r>
      </w:ins>
      <w:ins w:id="152" w:author="ZTE" w:date="2019-10-30T15:50:18Z">
        <w:r>
          <w:rPr>
            <w:highlight w:val="none"/>
          </w:rPr>
          <w:tab/>
        </w:r>
      </w:ins>
      <w:ins w:id="153" w:author="ZTE" w:date="2019-10-30T15:50:18Z">
        <w:r>
          <w:rPr>
            <w:highlight w:val="none"/>
          </w:rPr>
          <w:t>Burst Arrival Time</w:t>
        </w:r>
      </w:ins>
    </w:p>
    <w:p>
      <w:pPr>
        <w:rPr>
          <w:ins w:id="154" w:author="ZTE" w:date="2019-10-30T15:50:18Z"/>
          <w:highlight w:val="none"/>
        </w:rPr>
      </w:pPr>
      <w:ins w:id="155" w:author="ZTE" w:date="2019-10-30T15:50:18Z">
        <w:r>
          <w:rPr>
            <w:highlight w:val="none"/>
          </w:rPr>
          <w:t>This IE indicates the Burst Arrival Time as defined in TS 23.501 [</w:t>
        </w:r>
      </w:ins>
      <w:ins w:id="156" w:author="ZTE" w:date="2019-10-30T15:50:28Z">
        <w:r>
          <w:rPr>
            <w:rFonts w:hint="eastAsia" w:eastAsia="宋体"/>
            <w:highlight w:val="none"/>
            <w:lang w:val="en-US" w:eastAsia="zh-CN"/>
          </w:rPr>
          <w:t>7</w:t>
        </w:r>
      </w:ins>
      <w:ins w:id="157" w:author="ZTE" w:date="2019-10-30T15:50:18Z">
        <w:r>
          <w:rPr>
            <w:highlight w:val="none"/>
          </w:rPr>
          <w:t xml:space="preserve">]. </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8" w:author="ZTE" w:date="2019-10-31T16:01:46Z"/>
        </w:trPr>
        <w:tc>
          <w:tcPr>
            <w:tcW w:w="2448" w:type="dxa"/>
            <w:noWrap w:val="0"/>
            <w:vAlign w:val="top"/>
          </w:tcPr>
          <w:p>
            <w:pPr>
              <w:pStyle w:val="51"/>
              <w:rPr>
                <w:ins w:id="159" w:author="ZTE" w:date="2019-10-31T16:01:46Z"/>
                <w:rFonts w:cs="Arial"/>
                <w:lang w:eastAsia="ja-JP"/>
              </w:rPr>
            </w:pPr>
            <w:ins w:id="160" w:author="ZTE" w:date="2019-10-31T16:01:46Z">
              <w:bookmarkStart w:id="6" w:name="OLE_LINK31"/>
              <w:r>
                <w:rPr>
                  <w:rFonts w:cs="Arial"/>
                  <w:lang w:eastAsia="ja-JP"/>
                </w:rPr>
                <w:t>IE/Group Name</w:t>
              </w:r>
            </w:ins>
          </w:p>
        </w:tc>
        <w:tc>
          <w:tcPr>
            <w:tcW w:w="1080" w:type="dxa"/>
            <w:noWrap w:val="0"/>
            <w:vAlign w:val="top"/>
          </w:tcPr>
          <w:p>
            <w:pPr>
              <w:pStyle w:val="51"/>
              <w:rPr>
                <w:ins w:id="161" w:author="ZTE" w:date="2019-10-31T16:01:46Z"/>
                <w:rFonts w:cs="Arial"/>
                <w:lang w:eastAsia="ja-JP"/>
              </w:rPr>
            </w:pPr>
            <w:ins w:id="162" w:author="ZTE" w:date="2019-10-31T16:01:46Z">
              <w:r>
                <w:rPr>
                  <w:rFonts w:cs="Arial"/>
                  <w:lang w:eastAsia="ja-JP"/>
                </w:rPr>
                <w:t>Presence</w:t>
              </w:r>
            </w:ins>
          </w:p>
        </w:tc>
        <w:tc>
          <w:tcPr>
            <w:tcW w:w="1440" w:type="dxa"/>
            <w:noWrap w:val="0"/>
            <w:vAlign w:val="top"/>
          </w:tcPr>
          <w:p>
            <w:pPr>
              <w:pStyle w:val="51"/>
              <w:rPr>
                <w:ins w:id="163" w:author="ZTE" w:date="2019-10-31T16:01:46Z"/>
                <w:rFonts w:cs="Arial"/>
                <w:lang w:eastAsia="ja-JP"/>
              </w:rPr>
            </w:pPr>
            <w:ins w:id="164" w:author="ZTE" w:date="2019-10-31T16:01:46Z">
              <w:r>
                <w:rPr>
                  <w:rFonts w:cs="Arial"/>
                  <w:lang w:eastAsia="ja-JP"/>
                </w:rPr>
                <w:t>Range</w:t>
              </w:r>
            </w:ins>
          </w:p>
        </w:tc>
        <w:tc>
          <w:tcPr>
            <w:tcW w:w="1872" w:type="dxa"/>
            <w:noWrap w:val="0"/>
            <w:vAlign w:val="top"/>
          </w:tcPr>
          <w:p>
            <w:pPr>
              <w:pStyle w:val="51"/>
              <w:rPr>
                <w:ins w:id="165" w:author="ZTE" w:date="2019-10-31T16:01:46Z"/>
                <w:rFonts w:cs="Arial"/>
                <w:lang w:eastAsia="ja-JP"/>
              </w:rPr>
            </w:pPr>
            <w:ins w:id="166" w:author="ZTE" w:date="2019-10-31T16:01:46Z">
              <w:r>
                <w:rPr>
                  <w:rFonts w:cs="Arial"/>
                  <w:lang w:eastAsia="ja-JP"/>
                </w:rPr>
                <w:t>IE type and reference</w:t>
              </w:r>
            </w:ins>
          </w:p>
        </w:tc>
        <w:tc>
          <w:tcPr>
            <w:tcW w:w="2880" w:type="dxa"/>
            <w:noWrap w:val="0"/>
            <w:vAlign w:val="top"/>
          </w:tcPr>
          <w:p>
            <w:pPr>
              <w:pStyle w:val="51"/>
              <w:rPr>
                <w:ins w:id="167" w:author="ZTE" w:date="2019-10-31T16:01:46Z"/>
                <w:rFonts w:cs="Arial"/>
                <w:lang w:eastAsia="ja-JP"/>
              </w:rPr>
            </w:pPr>
            <w:ins w:id="168" w:author="ZTE" w:date="2019-10-31T16:01:46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9" w:author="ZTE" w:date="2019-10-31T16:01:46Z"/>
        </w:trPr>
        <w:tc>
          <w:tcPr>
            <w:tcW w:w="2448" w:type="dxa"/>
            <w:noWrap w:val="0"/>
            <w:vAlign w:val="top"/>
          </w:tcPr>
          <w:p>
            <w:pPr>
              <w:pStyle w:val="53"/>
              <w:rPr>
                <w:ins w:id="170" w:author="ZTE" w:date="2019-10-31T16:01:46Z"/>
                <w:rFonts w:eastAsia="Batang" w:cs="Arial"/>
                <w:lang w:eastAsia="ja-JP"/>
              </w:rPr>
            </w:pPr>
            <w:ins w:id="171" w:author="ZTE" w:date="2019-10-31T16:01:46Z">
              <w:r>
                <w:rPr>
                  <w:rFonts w:eastAsia="Batang" w:cs="Arial"/>
                  <w:lang w:eastAsia="zh-CN"/>
                </w:rPr>
                <w:t>Days</w:t>
              </w:r>
            </w:ins>
          </w:p>
        </w:tc>
        <w:tc>
          <w:tcPr>
            <w:tcW w:w="1080" w:type="dxa"/>
            <w:noWrap w:val="0"/>
            <w:vAlign w:val="top"/>
          </w:tcPr>
          <w:p>
            <w:pPr>
              <w:pStyle w:val="53"/>
              <w:rPr>
                <w:ins w:id="172" w:author="ZTE" w:date="2019-10-31T16:01:46Z"/>
                <w:rFonts w:eastAsia="Batang" w:cs="Arial"/>
                <w:lang w:eastAsia="ja-JP"/>
              </w:rPr>
            </w:pPr>
            <w:ins w:id="173" w:author="ZTE" w:date="2019-10-31T16:01:46Z">
              <w:r>
                <w:rPr>
                  <w:rFonts w:eastAsia="Batang" w:cs="Arial"/>
                  <w:lang w:eastAsia="ja-JP"/>
                </w:rPr>
                <w:t>M</w:t>
              </w:r>
            </w:ins>
          </w:p>
        </w:tc>
        <w:tc>
          <w:tcPr>
            <w:tcW w:w="1440" w:type="dxa"/>
            <w:noWrap w:val="0"/>
            <w:vAlign w:val="top"/>
          </w:tcPr>
          <w:p>
            <w:pPr>
              <w:pStyle w:val="53"/>
              <w:rPr>
                <w:ins w:id="174" w:author="ZTE" w:date="2019-10-31T16:01:46Z"/>
                <w:rFonts w:eastAsia="Batang" w:cs="Arial"/>
                <w:lang w:eastAsia="ja-JP"/>
              </w:rPr>
            </w:pPr>
          </w:p>
        </w:tc>
        <w:tc>
          <w:tcPr>
            <w:tcW w:w="1872" w:type="dxa"/>
            <w:noWrap w:val="0"/>
            <w:vAlign w:val="top"/>
          </w:tcPr>
          <w:p>
            <w:pPr>
              <w:pStyle w:val="53"/>
              <w:rPr>
                <w:ins w:id="175" w:author="ZTE" w:date="2019-10-31T16:01:46Z"/>
                <w:rFonts w:eastAsia="Batang" w:cs="Arial"/>
                <w:lang w:eastAsia="ja-JP"/>
              </w:rPr>
            </w:pPr>
            <w:ins w:id="176" w:author="ZTE" w:date="2019-10-31T16:01:46Z">
              <w:r>
                <w:rPr>
                  <w:rFonts w:eastAsia="Batang" w:cs="Arial"/>
                  <w:lang w:eastAsia="zh-CN"/>
                </w:rPr>
                <w:t>INTEGER (0..72999)</w:t>
              </w:r>
            </w:ins>
          </w:p>
        </w:tc>
        <w:tc>
          <w:tcPr>
            <w:tcW w:w="2880" w:type="dxa"/>
            <w:noWrap w:val="0"/>
            <w:vAlign w:val="top"/>
          </w:tcPr>
          <w:p>
            <w:pPr>
              <w:pStyle w:val="53"/>
              <w:rPr>
                <w:ins w:id="177" w:author="ZTE" w:date="2019-10-31T16:01:46Z"/>
                <w:rFonts w:hint="eastAsia" w:eastAsia="Batang" w:cs="Arial"/>
                <w:lang w:val="en-US" w:eastAsia="zh-CN"/>
              </w:rPr>
            </w:pPr>
            <w:ins w:id="178" w:author="ZTE" w:date="2019-10-31T16:01:46Z">
              <w:bookmarkStart w:id="7" w:name="OLE_LINK30"/>
              <w:r>
                <w:rPr>
                  <w:lang w:val="en-GB" w:eastAsia="zh-CN"/>
                </w:rPr>
                <w:t>Th</w:t>
              </w:r>
            </w:ins>
            <w:ins w:id="179" w:author="ZTE" w:date="2019-10-31T16:01:46Z">
              <w:r>
                <w:rPr>
                  <w:rFonts w:hint="eastAsia"/>
                  <w:lang w:val="en-US" w:eastAsia="zh-CN"/>
                </w:rPr>
                <w:t>is</w:t>
              </w:r>
            </w:ins>
            <w:ins w:id="180" w:author="ZTE" w:date="2019-10-31T16:01:46Z">
              <w:r>
                <w:rPr>
                  <w:lang w:val="en-GB" w:eastAsia="zh-CN"/>
                </w:rPr>
                <w:t xml:space="preserve"> field specifies the sequential number of days (with day count starting at 0).</w:t>
              </w:r>
              <w:bookmarkEnd w:id="7"/>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1" w:author="ZTE" w:date="2019-10-31T16:01:46Z"/>
        </w:trPr>
        <w:tc>
          <w:tcPr>
            <w:tcW w:w="2448" w:type="dxa"/>
            <w:noWrap w:val="0"/>
            <w:vAlign w:val="top"/>
          </w:tcPr>
          <w:p>
            <w:pPr>
              <w:pStyle w:val="53"/>
              <w:rPr>
                <w:ins w:id="182" w:author="ZTE" w:date="2019-10-31T16:01:46Z"/>
                <w:rFonts w:eastAsia="Batang" w:cs="Arial"/>
                <w:lang w:eastAsia="ja-JP"/>
              </w:rPr>
            </w:pPr>
            <w:ins w:id="183" w:author="ZTE" w:date="2019-10-31T16:01:46Z">
              <w:r>
                <w:rPr>
                  <w:rFonts w:eastAsia="Batang" w:cs="Arial"/>
                  <w:lang w:eastAsia="zh-CN"/>
                </w:rPr>
                <w:t>Seconds</w:t>
              </w:r>
            </w:ins>
          </w:p>
        </w:tc>
        <w:tc>
          <w:tcPr>
            <w:tcW w:w="1080" w:type="dxa"/>
            <w:noWrap w:val="0"/>
            <w:vAlign w:val="top"/>
          </w:tcPr>
          <w:p>
            <w:pPr>
              <w:pStyle w:val="53"/>
              <w:rPr>
                <w:ins w:id="184" w:author="ZTE" w:date="2019-10-31T16:01:46Z"/>
                <w:rFonts w:hint="default" w:eastAsia="Batang" w:cs="Arial"/>
                <w:lang w:val="en-US" w:eastAsia="zh-CN"/>
              </w:rPr>
            </w:pPr>
            <w:ins w:id="185" w:author="ZTE" w:date="2019-10-31T16:01:46Z">
              <w:r>
                <w:rPr>
                  <w:rFonts w:hint="eastAsia" w:eastAsia="Batang" w:cs="Arial"/>
                  <w:lang w:val="en-US" w:eastAsia="zh-CN"/>
                </w:rPr>
                <w:t>M</w:t>
              </w:r>
            </w:ins>
          </w:p>
        </w:tc>
        <w:tc>
          <w:tcPr>
            <w:tcW w:w="1440" w:type="dxa"/>
            <w:noWrap w:val="0"/>
            <w:vAlign w:val="top"/>
          </w:tcPr>
          <w:p>
            <w:pPr>
              <w:pStyle w:val="53"/>
              <w:rPr>
                <w:ins w:id="186" w:author="ZTE" w:date="2019-10-31T16:01:46Z"/>
                <w:rFonts w:eastAsia="Batang" w:cs="Arial"/>
                <w:lang w:eastAsia="ja-JP"/>
              </w:rPr>
            </w:pPr>
          </w:p>
        </w:tc>
        <w:tc>
          <w:tcPr>
            <w:tcW w:w="1872" w:type="dxa"/>
            <w:noWrap w:val="0"/>
            <w:vAlign w:val="top"/>
          </w:tcPr>
          <w:p>
            <w:pPr>
              <w:pStyle w:val="53"/>
              <w:rPr>
                <w:ins w:id="187" w:author="ZTE" w:date="2019-10-31T16:01:46Z"/>
                <w:rFonts w:eastAsia="Batang" w:cs="Arial"/>
                <w:lang w:eastAsia="ja-JP"/>
              </w:rPr>
            </w:pPr>
            <w:ins w:id="188" w:author="ZTE" w:date="2019-10-31T16:01:46Z">
              <w:r>
                <w:rPr>
                  <w:rFonts w:eastAsia="Batang" w:cs="Arial"/>
                  <w:lang w:eastAsia="zh-CN"/>
                </w:rPr>
                <w:t>INTEGER (0..86399)</w:t>
              </w:r>
            </w:ins>
          </w:p>
        </w:tc>
        <w:tc>
          <w:tcPr>
            <w:tcW w:w="2880" w:type="dxa"/>
            <w:noWrap w:val="0"/>
            <w:vAlign w:val="top"/>
          </w:tcPr>
          <w:p>
            <w:pPr>
              <w:pStyle w:val="53"/>
              <w:rPr>
                <w:ins w:id="189" w:author="ZTE" w:date="2019-10-31T16:01:46Z"/>
                <w:rFonts w:eastAsia="Batang" w:cs="Arial"/>
                <w:lang w:eastAsia="ja-JP"/>
              </w:rPr>
            </w:pPr>
            <w:ins w:id="190" w:author="ZTE" w:date="2019-10-31T16:01:46Z">
              <w:r>
                <w:rPr>
                  <w:lang w:val="en-GB" w:eastAsia="zh-CN"/>
                </w:rPr>
                <w:t>Th</w:t>
              </w:r>
            </w:ins>
            <w:ins w:id="191" w:author="ZTE" w:date="2019-10-31T16:01:46Z">
              <w:r>
                <w:rPr>
                  <w:rFonts w:hint="eastAsia"/>
                  <w:lang w:val="en-US" w:eastAsia="zh-CN"/>
                </w:rPr>
                <w:t>is</w:t>
              </w:r>
            </w:ins>
            <w:ins w:id="192" w:author="ZTE" w:date="2019-10-31T16:01:46Z">
              <w:r>
                <w:rPr>
                  <w:lang w:val="en-GB" w:eastAsia="zh-CN"/>
                </w:rPr>
                <w:t xml:space="preserve"> field specifies the sequential number of </w:t>
              </w:r>
            </w:ins>
            <w:ins w:id="193" w:author="ZTE" w:date="2019-10-31T16:01:46Z">
              <w:r>
                <w:rPr>
                  <w:rFonts w:hint="eastAsia"/>
                  <w:lang w:val="en-US" w:eastAsia="zh-CN"/>
                </w:rPr>
                <w:t>second</w:t>
              </w:r>
            </w:ins>
            <w:ins w:id="194" w:author="ZTE" w:date="2019-10-31T16:01:46Z">
              <w:r>
                <w:rPr>
                  <w:lang w:val="en-GB" w:eastAsia="zh-CN"/>
                </w:rPr>
                <w:t>s</w:t>
              </w:r>
            </w:ins>
            <w:ins w:id="195" w:author="ZTE" w:date="2019-10-31T16:01:46Z">
              <w:r>
                <w:rPr>
                  <w:rFonts w:hint="eastAsia"/>
                  <w:lang w:val="en-US" w:eastAsia="zh-CN"/>
                </w:rPr>
                <w:t xml:space="preserve"> during the day</w:t>
              </w:r>
            </w:ins>
            <w:ins w:id="196" w:author="ZTE" w:date="2019-10-31T16:01:46Z">
              <w:r>
                <w:rPr>
                  <w:lang w:val="en-GB"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7" w:author="ZTE" w:date="2019-10-31T16:01:46Z"/>
        </w:trPr>
        <w:tc>
          <w:tcPr>
            <w:tcW w:w="2448" w:type="dxa"/>
            <w:noWrap w:val="0"/>
            <w:vAlign w:val="top"/>
          </w:tcPr>
          <w:p>
            <w:pPr>
              <w:pStyle w:val="53"/>
              <w:rPr>
                <w:ins w:id="198" w:author="ZTE" w:date="2019-10-31T16:01:46Z"/>
                <w:rFonts w:eastAsia="Batang" w:cs="Arial"/>
                <w:lang w:eastAsia="ja-JP"/>
              </w:rPr>
            </w:pPr>
            <w:ins w:id="199" w:author="ZTE" w:date="2019-10-31T16:01:46Z">
              <w:r>
                <w:rPr>
                  <w:rFonts w:eastAsia="Batang" w:cs="Arial"/>
                  <w:lang w:eastAsia="zh-CN"/>
                </w:rPr>
                <w:t>MilliSeconds</w:t>
              </w:r>
            </w:ins>
          </w:p>
        </w:tc>
        <w:tc>
          <w:tcPr>
            <w:tcW w:w="1080" w:type="dxa"/>
            <w:noWrap w:val="0"/>
            <w:vAlign w:val="top"/>
          </w:tcPr>
          <w:p>
            <w:pPr>
              <w:pStyle w:val="53"/>
              <w:rPr>
                <w:ins w:id="200" w:author="ZTE" w:date="2019-10-31T16:01:46Z"/>
                <w:rFonts w:hint="eastAsia" w:eastAsia="Batang" w:cs="Arial"/>
                <w:lang w:val="en-US" w:eastAsia="zh-CN"/>
              </w:rPr>
            </w:pPr>
            <w:ins w:id="201" w:author="ZTE" w:date="2019-10-31T16:01:46Z">
              <w:r>
                <w:rPr>
                  <w:rFonts w:hint="eastAsia" w:eastAsia="Batang" w:cs="Arial"/>
                  <w:lang w:val="en-US" w:eastAsia="zh-CN"/>
                </w:rPr>
                <w:t>M</w:t>
              </w:r>
            </w:ins>
          </w:p>
        </w:tc>
        <w:tc>
          <w:tcPr>
            <w:tcW w:w="1440" w:type="dxa"/>
            <w:noWrap w:val="0"/>
            <w:vAlign w:val="top"/>
          </w:tcPr>
          <w:p>
            <w:pPr>
              <w:pStyle w:val="53"/>
              <w:rPr>
                <w:ins w:id="202" w:author="ZTE" w:date="2019-10-31T16:01:46Z"/>
                <w:rFonts w:eastAsia="Batang" w:cs="Arial"/>
                <w:lang w:eastAsia="ja-JP"/>
              </w:rPr>
            </w:pPr>
          </w:p>
        </w:tc>
        <w:tc>
          <w:tcPr>
            <w:tcW w:w="1872" w:type="dxa"/>
            <w:noWrap w:val="0"/>
            <w:vAlign w:val="top"/>
          </w:tcPr>
          <w:p>
            <w:pPr>
              <w:pStyle w:val="53"/>
              <w:rPr>
                <w:ins w:id="203" w:author="ZTE" w:date="2019-10-31T16:01:46Z"/>
                <w:rFonts w:eastAsia="Batang" w:cs="Arial"/>
                <w:lang w:eastAsia="ja-JP"/>
              </w:rPr>
            </w:pPr>
            <w:ins w:id="204" w:author="ZTE" w:date="2019-10-31T16:01:46Z">
              <w:r>
                <w:rPr>
                  <w:rFonts w:eastAsia="Batang" w:cs="Arial"/>
                  <w:lang w:eastAsia="zh-CN"/>
                </w:rPr>
                <w:t>INTEGER (0..999)</w:t>
              </w:r>
            </w:ins>
          </w:p>
        </w:tc>
        <w:tc>
          <w:tcPr>
            <w:tcW w:w="2880" w:type="dxa"/>
            <w:noWrap w:val="0"/>
            <w:vAlign w:val="top"/>
          </w:tcPr>
          <w:p>
            <w:pPr>
              <w:pStyle w:val="53"/>
              <w:rPr>
                <w:ins w:id="205" w:author="ZTE" w:date="2019-10-31T16:01:46Z"/>
                <w:rFonts w:hint="default" w:eastAsia="Batang" w:cs="Arial"/>
                <w:lang w:val="en-US" w:eastAsia="ja-JP"/>
              </w:rPr>
            </w:pPr>
            <w:ins w:id="206" w:author="ZTE" w:date="2019-10-31T16:01:46Z">
              <w:r>
                <w:rPr>
                  <w:lang w:val="en-GB" w:eastAsia="zh-CN"/>
                </w:rPr>
                <w:t>Th</w:t>
              </w:r>
            </w:ins>
            <w:ins w:id="207" w:author="ZTE" w:date="2019-10-31T16:01:46Z">
              <w:r>
                <w:rPr>
                  <w:rFonts w:hint="eastAsia"/>
                  <w:lang w:val="en-US" w:eastAsia="zh-CN"/>
                </w:rPr>
                <w:t>is</w:t>
              </w:r>
            </w:ins>
            <w:ins w:id="208" w:author="ZTE" w:date="2019-10-31T16:01:46Z">
              <w:r>
                <w:rPr>
                  <w:lang w:val="en-GB" w:eastAsia="zh-CN"/>
                </w:rPr>
                <w:t xml:space="preserve"> field specifies the sequential number of </w:t>
              </w:r>
            </w:ins>
            <w:ins w:id="209" w:author="ZTE" w:date="2019-10-31T16:01:46Z">
              <w:r>
                <w:rPr>
                  <w:rFonts w:eastAsia="Batang" w:cs="Arial"/>
                  <w:lang w:eastAsia="zh-CN"/>
                </w:rPr>
                <w:t>MilliSeconds</w:t>
              </w:r>
            </w:ins>
            <w:ins w:id="210" w:author="ZTE" w:date="2019-10-31T16:01:46Z">
              <w:r>
                <w:rPr>
                  <w:rFonts w:hint="eastAsia"/>
                  <w:lang w:val="en-US" w:eastAsia="zh-CN"/>
                </w:rPr>
                <w:t xml:space="preserve"> during the second.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1" w:author="ZTE" w:date="2019-10-31T16:01:46Z"/>
        </w:trPr>
        <w:tc>
          <w:tcPr>
            <w:tcW w:w="2448" w:type="dxa"/>
            <w:noWrap w:val="0"/>
            <w:vAlign w:val="top"/>
          </w:tcPr>
          <w:p>
            <w:pPr>
              <w:pStyle w:val="53"/>
              <w:rPr>
                <w:ins w:id="212" w:author="ZTE" w:date="2019-10-31T16:01:46Z"/>
                <w:rFonts w:eastAsia="Batang" w:cs="Arial"/>
                <w:lang w:eastAsia="ja-JP"/>
              </w:rPr>
            </w:pPr>
            <w:ins w:id="213" w:author="ZTE" w:date="2019-10-31T16:01:46Z">
              <w:r>
                <w:rPr>
                  <w:rFonts w:hint="eastAsia" w:eastAsia="Batang" w:cs="Arial"/>
                  <w:lang w:val="en-US" w:eastAsia="zh-CN"/>
                </w:rPr>
                <w:t>Mic</w:t>
              </w:r>
            </w:ins>
            <w:ins w:id="214" w:author="ZTE" w:date="2019-11-05T14:38:17Z">
              <w:r>
                <w:rPr>
                  <w:rFonts w:hint="eastAsia" w:eastAsia="Batang" w:cs="Arial"/>
                  <w:lang w:val="en-US" w:eastAsia="zh-CN"/>
                </w:rPr>
                <w:t>r</w:t>
              </w:r>
            </w:ins>
            <w:ins w:id="215" w:author="ZTE" w:date="2019-10-31T16:01:46Z">
              <w:r>
                <w:rPr>
                  <w:rFonts w:hint="eastAsia" w:eastAsia="Batang" w:cs="Arial"/>
                  <w:lang w:val="en-US" w:eastAsia="zh-CN"/>
                </w:rPr>
                <w:t>o</w:t>
              </w:r>
            </w:ins>
            <w:ins w:id="216" w:author="ZTE" w:date="2019-10-31T16:01:46Z">
              <w:r>
                <w:rPr>
                  <w:rFonts w:eastAsia="Batang" w:cs="Arial"/>
                  <w:lang w:eastAsia="zh-CN"/>
                </w:rPr>
                <w:t>Seconds</w:t>
              </w:r>
            </w:ins>
          </w:p>
        </w:tc>
        <w:tc>
          <w:tcPr>
            <w:tcW w:w="1080" w:type="dxa"/>
            <w:noWrap w:val="0"/>
            <w:vAlign w:val="top"/>
          </w:tcPr>
          <w:p>
            <w:pPr>
              <w:pStyle w:val="53"/>
              <w:rPr>
                <w:ins w:id="217" w:author="ZTE" w:date="2019-10-31T16:01:46Z"/>
                <w:rFonts w:hint="eastAsia" w:eastAsia="Batang" w:cs="Arial"/>
                <w:lang w:val="en-US" w:eastAsia="zh-CN"/>
              </w:rPr>
            </w:pPr>
            <w:ins w:id="218" w:author="ZTE" w:date="2019-10-31T16:01:46Z">
              <w:r>
                <w:rPr>
                  <w:rFonts w:hint="eastAsia" w:eastAsia="Batang" w:cs="Arial"/>
                  <w:lang w:val="en-US" w:eastAsia="zh-CN"/>
                </w:rPr>
                <w:t>M</w:t>
              </w:r>
            </w:ins>
          </w:p>
        </w:tc>
        <w:tc>
          <w:tcPr>
            <w:tcW w:w="1440" w:type="dxa"/>
            <w:noWrap w:val="0"/>
            <w:vAlign w:val="top"/>
          </w:tcPr>
          <w:p>
            <w:pPr>
              <w:pStyle w:val="53"/>
              <w:rPr>
                <w:ins w:id="219" w:author="ZTE" w:date="2019-10-31T16:01:46Z"/>
                <w:rFonts w:eastAsia="Batang" w:cs="Arial"/>
                <w:lang w:eastAsia="ja-JP"/>
              </w:rPr>
            </w:pPr>
          </w:p>
        </w:tc>
        <w:tc>
          <w:tcPr>
            <w:tcW w:w="1872" w:type="dxa"/>
            <w:noWrap w:val="0"/>
            <w:vAlign w:val="top"/>
          </w:tcPr>
          <w:p>
            <w:pPr>
              <w:pStyle w:val="53"/>
              <w:rPr>
                <w:ins w:id="220" w:author="ZTE" w:date="2019-10-31T16:01:46Z"/>
                <w:rFonts w:eastAsia="Batang" w:cs="Arial"/>
                <w:lang w:eastAsia="ja-JP"/>
              </w:rPr>
            </w:pPr>
            <w:ins w:id="221" w:author="ZTE" w:date="2019-10-31T16:01:46Z">
              <w:r>
                <w:rPr>
                  <w:rFonts w:eastAsia="Batang" w:cs="Arial"/>
                  <w:lang w:eastAsia="zh-CN"/>
                </w:rPr>
                <w:t>INTEGER (0..999)</w:t>
              </w:r>
            </w:ins>
          </w:p>
        </w:tc>
        <w:tc>
          <w:tcPr>
            <w:tcW w:w="2880" w:type="dxa"/>
            <w:noWrap w:val="0"/>
            <w:vAlign w:val="top"/>
          </w:tcPr>
          <w:p>
            <w:pPr>
              <w:pStyle w:val="53"/>
              <w:rPr>
                <w:ins w:id="222" w:author="ZTE" w:date="2019-10-31T16:01:46Z"/>
                <w:rFonts w:eastAsia="Batang" w:cs="Arial"/>
                <w:lang w:eastAsia="ja-JP"/>
              </w:rPr>
            </w:pPr>
            <w:ins w:id="223" w:author="ZTE" w:date="2019-10-31T16:01:46Z">
              <w:r>
                <w:rPr>
                  <w:lang w:val="en-GB" w:eastAsia="zh-CN"/>
                </w:rPr>
                <w:t>Th</w:t>
              </w:r>
            </w:ins>
            <w:ins w:id="224" w:author="ZTE" w:date="2019-10-31T16:01:46Z">
              <w:r>
                <w:rPr>
                  <w:rFonts w:hint="eastAsia"/>
                  <w:lang w:val="en-US" w:eastAsia="zh-CN"/>
                </w:rPr>
                <w:t>is</w:t>
              </w:r>
            </w:ins>
            <w:ins w:id="225" w:author="ZTE" w:date="2019-10-31T16:01:46Z">
              <w:r>
                <w:rPr>
                  <w:lang w:val="en-GB" w:eastAsia="zh-CN"/>
                </w:rPr>
                <w:t xml:space="preserve"> field specifies the sequential number of </w:t>
              </w:r>
            </w:ins>
            <w:ins w:id="226" w:author="ZTE" w:date="2019-10-31T16:01:46Z">
              <w:r>
                <w:rPr>
                  <w:rFonts w:hint="eastAsia" w:eastAsia="Batang" w:cs="Arial"/>
                  <w:lang w:val="en-US" w:eastAsia="zh-CN"/>
                </w:rPr>
                <w:t>Mic</w:t>
              </w:r>
            </w:ins>
            <w:ins w:id="227" w:author="ZTE" w:date="2019-11-05T14:38:20Z">
              <w:r>
                <w:rPr>
                  <w:rFonts w:hint="eastAsia" w:eastAsia="Batang" w:cs="Arial"/>
                  <w:lang w:val="en-US" w:eastAsia="zh-CN"/>
                </w:rPr>
                <w:t>r</w:t>
              </w:r>
            </w:ins>
            <w:ins w:id="228" w:author="ZTE" w:date="2019-10-31T16:01:46Z">
              <w:r>
                <w:rPr>
                  <w:rFonts w:hint="eastAsia" w:eastAsia="Batang" w:cs="Arial"/>
                  <w:lang w:val="en-US" w:eastAsia="zh-CN"/>
                </w:rPr>
                <w:t>o</w:t>
              </w:r>
            </w:ins>
            <w:ins w:id="229" w:author="ZTE" w:date="2019-10-31T16:01:46Z">
              <w:r>
                <w:rPr>
                  <w:rFonts w:eastAsia="Batang" w:cs="Arial"/>
                  <w:lang w:eastAsia="zh-CN"/>
                </w:rPr>
                <w:t>Seconds</w:t>
              </w:r>
            </w:ins>
            <w:ins w:id="230" w:author="ZTE" w:date="2019-10-31T16:01:46Z">
              <w:r>
                <w:rPr>
                  <w:rFonts w:hint="eastAsia"/>
                  <w:lang w:val="en-US" w:eastAsia="zh-CN"/>
                </w:rPr>
                <w:t xml:space="preserve"> during the </w:t>
              </w:r>
            </w:ins>
            <w:ins w:id="231" w:author="ZTE" w:date="2019-10-31T16:01:46Z">
              <w:r>
                <w:rPr>
                  <w:rFonts w:eastAsia="Batang" w:cs="Arial"/>
                  <w:lang w:eastAsia="zh-CN"/>
                </w:rPr>
                <w:t>MilliSecond</w:t>
              </w:r>
            </w:ins>
            <w:ins w:id="232" w:author="ZTE" w:date="2019-10-31T16:01:46Z">
              <w:r>
                <w:rPr>
                  <w:rFonts w:hint="eastAsia"/>
                  <w:lang w:val="en-US" w:eastAsia="zh-CN"/>
                </w:rPr>
                <w:t>.</w:t>
              </w:r>
            </w:ins>
          </w:p>
        </w:tc>
      </w:tr>
      <w:bookmarkEnd w:id="6"/>
    </w:tbl>
    <w:p>
      <w:pPr>
        <w:jc w:val="center"/>
        <w:rPr>
          <w:color w:val="FF0000"/>
          <w:lang w:eastAsia="zh-CN"/>
        </w:rPr>
      </w:pPr>
    </w:p>
    <w:p>
      <w:pPr>
        <w:jc w:val="center"/>
        <w:rPr>
          <w:color w:val="FF0000"/>
          <w:lang w:eastAsia="zh-CN"/>
        </w:rPr>
      </w:pPr>
      <w:r>
        <w:rPr>
          <w:rFonts w:hint="eastAsia"/>
          <w:color w:val="FF0000"/>
          <w:lang w:eastAsia="zh-CN"/>
        </w:rPr>
        <w:t>&lt;&lt;&lt;&lt;&lt;&lt;&lt;&lt;&lt;&lt;&lt;&lt;&lt;&lt;&lt;&lt;&lt;&lt;&lt;&lt;&lt;&lt;&lt;&lt;&lt;&lt;&lt;&lt;&lt;&lt;&lt;&lt;&lt; End of Change &gt;&gt;&gt;&gt;&gt;&gt;&gt;&gt;&gt;&gt;&gt;&gt;&gt;&gt;&gt;&gt;&gt;&gt;&gt;&gt;&gt;&gt;&gt;&gt;&gt;&gt;&gt;&gt;&gt;&gt;&gt;&gt;&gt;&gt;&gt;&gt;&gt;&gt;&gt;&gt;</w:t>
      </w:r>
    </w:p>
    <w:p>
      <w:pPr>
        <w:jc w:val="center"/>
        <w:rPr>
          <w:color w:val="FF0000"/>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96FC4"/>
    <w:multiLevelType w:val="multilevel"/>
    <w:tmpl w:val="6AC96F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ijiang">
    <w15:presenceInfo w15:providerId="None" w15:userId="Zi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76B1"/>
    <w:rsid w:val="00145D43"/>
    <w:rsid w:val="00192C46"/>
    <w:rsid w:val="001A08B3"/>
    <w:rsid w:val="001A7B60"/>
    <w:rsid w:val="001B52F0"/>
    <w:rsid w:val="001B7A65"/>
    <w:rsid w:val="001E41F3"/>
    <w:rsid w:val="0020087B"/>
    <w:rsid w:val="0026004D"/>
    <w:rsid w:val="002640DD"/>
    <w:rsid w:val="00275D12"/>
    <w:rsid w:val="00284FEB"/>
    <w:rsid w:val="002860C4"/>
    <w:rsid w:val="002B5741"/>
    <w:rsid w:val="002D65E0"/>
    <w:rsid w:val="00305409"/>
    <w:rsid w:val="003609EF"/>
    <w:rsid w:val="0036231A"/>
    <w:rsid w:val="00374DD4"/>
    <w:rsid w:val="003E1A36"/>
    <w:rsid w:val="00410371"/>
    <w:rsid w:val="004242F1"/>
    <w:rsid w:val="004B75B7"/>
    <w:rsid w:val="0051580D"/>
    <w:rsid w:val="00547111"/>
    <w:rsid w:val="00592D74"/>
    <w:rsid w:val="005E2C44"/>
    <w:rsid w:val="005F6626"/>
    <w:rsid w:val="00621188"/>
    <w:rsid w:val="006257ED"/>
    <w:rsid w:val="00660AA8"/>
    <w:rsid w:val="00695808"/>
    <w:rsid w:val="006B46FB"/>
    <w:rsid w:val="006E21FB"/>
    <w:rsid w:val="00792342"/>
    <w:rsid w:val="007977A8"/>
    <w:rsid w:val="007A6E6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6CDF"/>
    <w:rsid w:val="00A7671C"/>
    <w:rsid w:val="00AA2CBC"/>
    <w:rsid w:val="00AC5820"/>
    <w:rsid w:val="00AD1CD8"/>
    <w:rsid w:val="00AD75A6"/>
    <w:rsid w:val="00B04C39"/>
    <w:rsid w:val="00B258BB"/>
    <w:rsid w:val="00B67B97"/>
    <w:rsid w:val="00B968C8"/>
    <w:rsid w:val="00BA3EC5"/>
    <w:rsid w:val="00BA51D9"/>
    <w:rsid w:val="00BB5DFC"/>
    <w:rsid w:val="00BD279D"/>
    <w:rsid w:val="00BD6BB8"/>
    <w:rsid w:val="00C4026D"/>
    <w:rsid w:val="00C66BA2"/>
    <w:rsid w:val="00C95985"/>
    <w:rsid w:val="00CC5026"/>
    <w:rsid w:val="00CC68D0"/>
    <w:rsid w:val="00D03F9A"/>
    <w:rsid w:val="00D06D51"/>
    <w:rsid w:val="00D142D3"/>
    <w:rsid w:val="00D24991"/>
    <w:rsid w:val="00D50255"/>
    <w:rsid w:val="00D66520"/>
    <w:rsid w:val="00DE34CF"/>
    <w:rsid w:val="00E13F3D"/>
    <w:rsid w:val="00E34898"/>
    <w:rsid w:val="00EB09B7"/>
    <w:rsid w:val="00EE711F"/>
    <w:rsid w:val="00EE7D7C"/>
    <w:rsid w:val="00F121CE"/>
    <w:rsid w:val="00F25D98"/>
    <w:rsid w:val="00F300FB"/>
    <w:rsid w:val="00F93190"/>
    <w:rsid w:val="00FB6386"/>
    <w:rsid w:val="0191603C"/>
    <w:rsid w:val="030565A4"/>
    <w:rsid w:val="045610E9"/>
    <w:rsid w:val="06EE4E27"/>
    <w:rsid w:val="07CD0D9E"/>
    <w:rsid w:val="0A2824CB"/>
    <w:rsid w:val="0A3D6B4E"/>
    <w:rsid w:val="0EE6344A"/>
    <w:rsid w:val="10D727A6"/>
    <w:rsid w:val="16A70B58"/>
    <w:rsid w:val="175F4264"/>
    <w:rsid w:val="1A9E142D"/>
    <w:rsid w:val="1D361F00"/>
    <w:rsid w:val="1EEE6D00"/>
    <w:rsid w:val="1F1E48DE"/>
    <w:rsid w:val="1FD153C7"/>
    <w:rsid w:val="20391FD3"/>
    <w:rsid w:val="211450BD"/>
    <w:rsid w:val="28305FA8"/>
    <w:rsid w:val="31D81713"/>
    <w:rsid w:val="322B25E4"/>
    <w:rsid w:val="323E130C"/>
    <w:rsid w:val="3271697A"/>
    <w:rsid w:val="35554A20"/>
    <w:rsid w:val="35B4349C"/>
    <w:rsid w:val="38E9065E"/>
    <w:rsid w:val="3BC574F4"/>
    <w:rsid w:val="3E804D63"/>
    <w:rsid w:val="3F674C57"/>
    <w:rsid w:val="406C0FD5"/>
    <w:rsid w:val="43755D54"/>
    <w:rsid w:val="43D15686"/>
    <w:rsid w:val="443D245E"/>
    <w:rsid w:val="44A744F2"/>
    <w:rsid w:val="46AE7F05"/>
    <w:rsid w:val="46F34CE7"/>
    <w:rsid w:val="484C1A79"/>
    <w:rsid w:val="4C743DB8"/>
    <w:rsid w:val="4D2E1FCE"/>
    <w:rsid w:val="4F233F08"/>
    <w:rsid w:val="50833869"/>
    <w:rsid w:val="560949C6"/>
    <w:rsid w:val="565434FB"/>
    <w:rsid w:val="571849D0"/>
    <w:rsid w:val="579F162A"/>
    <w:rsid w:val="58531485"/>
    <w:rsid w:val="59FD480D"/>
    <w:rsid w:val="624F63A4"/>
    <w:rsid w:val="62954075"/>
    <w:rsid w:val="63720367"/>
    <w:rsid w:val="63AC04B1"/>
    <w:rsid w:val="68A04B35"/>
    <w:rsid w:val="6BE56CB0"/>
    <w:rsid w:val="6C5043A9"/>
    <w:rsid w:val="6D72604A"/>
    <w:rsid w:val="6E2B59DA"/>
    <w:rsid w:val="6E670614"/>
    <w:rsid w:val="70934FC7"/>
    <w:rsid w:val="71610142"/>
    <w:rsid w:val="733B764C"/>
    <w:rsid w:val="737E47C1"/>
    <w:rsid w:val="74B515F6"/>
    <w:rsid w:val="75502708"/>
    <w:rsid w:val="773B08A0"/>
    <w:rsid w:val="788B5637"/>
    <w:rsid w:val="79F85C6F"/>
    <w:rsid w:val="7BD62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qFormat/>
    <w:uiPriority w:val="0"/>
  </w:style>
  <w:style w:type="paragraph" w:styleId="84">
    <w:name w:val="No Spacing"/>
    <w:basedOn w:val="1"/>
    <w:qFormat/>
    <w:uiPriority w:val="0"/>
    <w:pPr>
      <w:suppressAutoHyphens/>
      <w:spacing w:after="0"/>
    </w:pPr>
    <w:rPr>
      <w:rFonts w:ascii="Calibri" w:hAnsi="Calibri" w:eastAsia="Calibri"/>
    </w:rPr>
  </w:style>
  <w:style w:type="character" w:customStyle="1" w:styleId="85">
    <w:name w:val="TAL Char"/>
    <w:link w:val="53"/>
    <w:qFormat/>
    <w:uiPriority w:val="0"/>
    <w:rPr>
      <w:rFonts w:ascii="Arial" w:hAnsi="Arial" w:eastAsia="Times New Roman"/>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15F0B-68DE-43F7-9BC7-1B3CFCB7EDC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460</Words>
  <Characters>2627</Characters>
  <Lines>21</Lines>
  <Paragraphs>6</Paragraphs>
  <TotalTime>3</TotalTime>
  <ScaleCrop>false</ScaleCrop>
  <LinksUpToDate>false</LinksUpToDate>
  <CharactersWithSpaces>3081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2019-10-01T02:14:00Z</dcterms:created>
  <dc:creator>Michael Sanders, John M Meredith</dc:creator>
  <cp:lastModifiedBy>TanJie</cp:lastModifiedBy>
  <cp:lastPrinted>2411-12-31T15:59:00Z</cp:lastPrinted>
  <dcterms:modified xsi:type="dcterms:W3CDTF">2019-11-06T07:23:33Z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